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AEE5E" w14:textId="73D30DFB" w:rsidR="001F3A07" w:rsidRDefault="00F6359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</w:t>
      </w:r>
      <w:r>
        <w:rPr>
          <w:b/>
          <w:sz w:val="36"/>
        </w:rPr>
        <w:t>025</w:t>
      </w:r>
      <w:r>
        <w:rPr>
          <w:rFonts w:hint="eastAsia"/>
          <w:b/>
          <w:sz w:val="36"/>
        </w:rPr>
        <w:t>年度</w:t>
      </w:r>
      <w:r w:rsidR="0095014C">
        <w:rPr>
          <w:rFonts w:hint="eastAsia"/>
          <w:b/>
          <w:sz w:val="36"/>
        </w:rPr>
        <w:t>北京中医药大学</w:t>
      </w:r>
    </w:p>
    <w:p w14:paraId="6ACD8F81" w14:textId="77777777" w:rsidR="001F3A07" w:rsidRDefault="0095014C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北京市政府外国留学生奖学金</w:t>
      </w:r>
    </w:p>
    <w:p w14:paraId="75BA6AF6" w14:textId="77777777" w:rsidR="001F3A07" w:rsidRDefault="0095014C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研究生</w:t>
      </w:r>
      <w:r>
        <w:rPr>
          <w:b/>
          <w:sz w:val="36"/>
        </w:rPr>
        <w:t>部分</w:t>
      </w:r>
      <w:r>
        <w:rPr>
          <w:rFonts w:hint="eastAsia"/>
          <w:b/>
          <w:sz w:val="36"/>
        </w:rPr>
        <w:t>评定办法</w:t>
      </w:r>
    </w:p>
    <w:p w14:paraId="4C8B542C" w14:textId="77777777" w:rsidR="001F3A07" w:rsidRDefault="001F3A07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</w:p>
    <w:p w14:paraId="4E6F1196" w14:textId="77777777" w:rsidR="001F3A07" w:rsidRDefault="001F3A07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14:paraId="728BB121" w14:textId="77777777" w:rsidR="001F3A07" w:rsidRDefault="0095014C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第一章   总  则</w:t>
      </w:r>
    </w:p>
    <w:p w14:paraId="6DFF87AC" w14:textId="77777777" w:rsidR="001F3A07" w:rsidRDefault="0095014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坚持公开、公平、公正、择优的原则，充分发挥奖学金在培养外籍中医药高层次、高素质拔尖创新人才过程中的导向作用。激发广大全日制外籍研究生勤奋学习，积极向上的热情。严把评审标准，确保获奖学生的优秀质量。</w:t>
      </w:r>
    </w:p>
    <w:p w14:paraId="78A5EB19" w14:textId="77777777" w:rsidR="001F3A07" w:rsidRDefault="0095014C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第二章   组织和</w:t>
      </w:r>
      <w:r>
        <w:rPr>
          <w:rFonts w:ascii="宋体" w:hAnsi="宋体" w:cs="宋体"/>
          <w:b/>
          <w:kern w:val="0"/>
          <w:sz w:val="24"/>
        </w:rPr>
        <w:t>原则</w:t>
      </w:r>
    </w:p>
    <w:p w14:paraId="3BF956C3" w14:textId="77777777" w:rsidR="001F3A07" w:rsidRDefault="0095014C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第一条 </w:t>
      </w:r>
      <w:r>
        <w:rPr>
          <w:rFonts w:ascii="宋体" w:hAnsi="宋体" w:cs="宋体"/>
          <w:b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kern w:val="0"/>
          <w:sz w:val="24"/>
        </w:rPr>
        <w:t xml:space="preserve"> 组织管理</w:t>
      </w:r>
    </w:p>
    <w:p w14:paraId="0D5DF6BB" w14:textId="14BD33A4" w:rsidR="001F3A07" w:rsidRPr="00C961C3" w:rsidRDefault="00C961C3" w:rsidP="00C961C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961C3">
        <w:rPr>
          <w:rFonts w:ascii="宋体" w:hAnsi="宋体" w:cs="宋体" w:hint="eastAsia"/>
          <w:kern w:val="0"/>
          <w:sz w:val="24"/>
        </w:rPr>
        <w:t>奖学金名额、类别及标准以当年北京市教委下达指标及学校核定为准。学院将按综合得分由高至低排序，并根据下达名额进行择优推荐</w:t>
      </w:r>
      <w:r w:rsidR="006C16C0">
        <w:rPr>
          <w:rFonts w:ascii="宋体" w:hAnsi="宋体" w:cs="宋体" w:hint="eastAsia"/>
          <w:kern w:val="0"/>
          <w:sz w:val="24"/>
        </w:rPr>
        <w:t>。国际教育学院负责统筹</w:t>
      </w:r>
      <w:r w:rsidR="006C16C0">
        <w:rPr>
          <w:rFonts w:ascii="宋体" w:hAnsi="宋体" w:cs="宋体"/>
          <w:kern w:val="0"/>
          <w:sz w:val="24"/>
        </w:rPr>
        <w:t>、</w:t>
      </w:r>
      <w:r w:rsidR="006C16C0">
        <w:rPr>
          <w:rFonts w:ascii="宋体" w:hAnsi="宋体" w:cs="宋体" w:hint="eastAsia"/>
          <w:kern w:val="0"/>
          <w:sz w:val="24"/>
        </w:rPr>
        <w:t>协调</w:t>
      </w:r>
      <w:r w:rsidR="006C16C0">
        <w:rPr>
          <w:rFonts w:ascii="宋体" w:hAnsi="宋体" w:cs="宋体"/>
          <w:kern w:val="0"/>
          <w:sz w:val="24"/>
        </w:rPr>
        <w:t>、监督</w:t>
      </w:r>
      <w:r w:rsidR="006C16C0">
        <w:rPr>
          <w:rFonts w:ascii="宋体" w:hAnsi="宋体" w:cs="宋体" w:hint="eastAsia"/>
          <w:kern w:val="0"/>
          <w:sz w:val="24"/>
        </w:rPr>
        <w:t>本奖学金的</w:t>
      </w:r>
      <w:r w:rsidR="006C16C0">
        <w:rPr>
          <w:rFonts w:ascii="宋体" w:hAnsi="宋体" w:cs="宋体"/>
          <w:kern w:val="0"/>
          <w:sz w:val="24"/>
        </w:rPr>
        <w:t>评审</w:t>
      </w:r>
      <w:r w:rsidR="006C16C0">
        <w:rPr>
          <w:rFonts w:ascii="宋体" w:hAnsi="宋体" w:cs="宋体" w:hint="eastAsia"/>
          <w:kern w:val="0"/>
          <w:sz w:val="24"/>
        </w:rPr>
        <w:t>和制定名额分配方案。研究生院负责汇总学生名单，统计各年级研究生的成绩得分和学术得分作为评审依据。</w:t>
      </w:r>
    </w:p>
    <w:p w14:paraId="4E70BAF7" w14:textId="77777777" w:rsidR="001F3A07" w:rsidRDefault="0095014C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第二条 </w:t>
      </w:r>
      <w:r>
        <w:rPr>
          <w:rFonts w:ascii="宋体" w:hAnsi="宋体" w:cs="宋体"/>
          <w:b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kern w:val="0"/>
          <w:sz w:val="24"/>
        </w:rPr>
        <w:t xml:space="preserve"> 评审原则</w:t>
      </w:r>
    </w:p>
    <w:p w14:paraId="1E9D3E0A" w14:textId="77777777" w:rsidR="001F3A07" w:rsidRDefault="0095014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奖学金主要授予在学习成绩、学术研究、临床能力等方面优秀的在读自费外籍研究生。鼓励和提倡研究生积极进取、开拓创新，引导研究生在业务学习、科研水平、临床能力等方面得到提高和发展。</w:t>
      </w:r>
    </w:p>
    <w:p w14:paraId="50B531E4" w14:textId="77777777" w:rsidR="001F3A07" w:rsidRDefault="0095014C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第三章   评审对象</w:t>
      </w:r>
    </w:p>
    <w:p w14:paraId="34AC5DBA" w14:textId="77777777" w:rsidR="001F3A07" w:rsidRDefault="0095014C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第三条   奖学金评审对象</w:t>
      </w:r>
    </w:p>
    <w:p w14:paraId="299BE8BF" w14:textId="77777777" w:rsidR="00385BFF" w:rsidRDefault="0095014C" w:rsidP="00385BF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我校</w:t>
      </w:r>
      <w:r>
        <w:rPr>
          <w:rFonts w:ascii="宋体" w:hAnsi="宋体" w:cs="宋体"/>
          <w:kern w:val="0"/>
          <w:sz w:val="24"/>
        </w:rPr>
        <w:t>招收的</w:t>
      </w:r>
      <w:r>
        <w:rPr>
          <w:rFonts w:ascii="宋体" w:hAnsi="宋体" w:cs="宋体" w:hint="eastAsia"/>
          <w:kern w:val="0"/>
          <w:sz w:val="24"/>
        </w:rPr>
        <w:t>在校的全日制统招外籍研究生（包括博士、硕士研究生）。</w:t>
      </w:r>
      <w:r w:rsidR="00385BFF">
        <w:rPr>
          <w:rFonts w:ascii="宋体" w:hAnsi="宋体" w:cs="宋体" w:hint="eastAsia"/>
          <w:kern w:val="0"/>
          <w:sz w:val="24"/>
        </w:rPr>
        <w:t>以下情况例外：</w:t>
      </w:r>
    </w:p>
    <w:p w14:paraId="5D3CC0A0" w14:textId="77777777" w:rsidR="00385BFF" w:rsidRDefault="00385BFF" w:rsidP="00385BF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本年度已享受中国</w:t>
      </w:r>
      <w:r>
        <w:rPr>
          <w:rFonts w:ascii="宋体" w:hAnsi="宋体" w:cs="宋体"/>
          <w:kern w:val="0"/>
          <w:sz w:val="24"/>
        </w:rPr>
        <w:t>政府奖学金</w:t>
      </w:r>
      <w:r>
        <w:rPr>
          <w:rFonts w:ascii="宋体" w:hAnsi="宋体" w:cs="宋体" w:hint="eastAsia"/>
          <w:kern w:val="0"/>
          <w:sz w:val="24"/>
        </w:rPr>
        <w:t>或</w:t>
      </w:r>
      <w:r>
        <w:rPr>
          <w:rFonts w:ascii="宋体" w:hAnsi="宋体" w:cs="宋体"/>
          <w:kern w:val="0"/>
          <w:sz w:val="24"/>
        </w:rPr>
        <w:t>其他</w:t>
      </w:r>
      <w:r>
        <w:rPr>
          <w:rFonts w:ascii="宋体" w:hAnsi="宋体" w:cs="宋体" w:hint="eastAsia"/>
          <w:kern w:val="0"/>
          <w:sz w:val="24"/>
        </w:rPr>
        <w:t>类型全额</w:t>
      </w:r>
      <w:r>
        <w:rPr>
          <w:rFonts w:ascii="宋体" w:hAnsi="宋体" w:cs="宋体"/>
          <w:kern w:val="0"/>
          <w:sz w:val="24"/>
        </w:rPr>
        <w:t>奖学金的</w:t>
      </w:r>
      <w:r>
        <w:rPr>
          <w:rFonts w:ascii="宋体" w:hAnsi="宋体" w:cs="宋体" w:hint="eastAsia"/>
          <w:kern w:val="0"/>
          <w:sz w:val="24"/>
        </w:rPr>
        <w:t>研究生（含本年度教育部</w:t>
      </w:r>
      <w:r>
        <w:rPr>
          <w:rFonts w:ascii="宋体" w:hAnsi="宋体" w:cs="宋体"/>
          <w:kern w:val="0"/>
          <w:sz w:val="24"/>
        </w:rPr>
        <w:t>优秀来华留学生奖学金</w:t>
      </w:r>
      <w:r>
        <w:rPr>
          <w:rFonts w:ascii="宋体" w:hAnsi="宋体" w:cs="宋体" w:hint="eastAsia"/>
          <w:kern w:val="0"/>
          <w:sz w:val="24"/>
        </w:rPr>
        <w:t>获得者</w:t>
      </w:r>
      <w:r>
        <w:rPr>
          <w:rFonts w:ascii="宋体" w:hAnsi="宋体" w:cs="宋体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；</w:t>
      </w:r>
    </w:p>
    <w:p w14:paraId="7EB6A0C6" w14:textId="77777777" w:rsidR="00385BFF" w:rsidRDefault="00385BFF" w:rsidP="00385BF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超出研究生培养方案规定学制的研究生；</w:t>
      </w:r>
    </w:p>
    <w:p w14:paraId="4C5C4EFA" w14:textId="46B77A59" w:rsidR="00E2605D" w:rsidRPr="00385BFF" w:rsidRDefault="00385BFF" w:rsidP="00385BFF">
      <w:pPr>
        <w:widowControl/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入学后申请</w:t>
      </w:r>
      <w:r>
        <w:rPr>
          <w:rFonts w:ascii="宋体" w:hAnsi="宋体" w:cs="宋体"/>
          <w:kern w:val="0"/>
          <w:sz w:val="24"/>
        </w:rPr>
        <w:t>保留学籍的</w:t>
      </w:r>
      <w:r>
        <w:rPr>
          <w:rFonts w:ascii="宋体" w:hAnsi="宋体" w:cs="宋体" w:hint="eastAsia"/>
          <w:kern w:val="0"/>
          <w:sz w:val="24"/>
        </w:rPr>
        <w:t>外籍研究生不能获得当年</w:t>
      </w:r>
      <w:r>
        <w:rPr>
          <w:rFonts w:ascii="宋体" w:hAnsi="宋体" w:cs="宋体"/>
          <w:kern w:val="0"/>
          <w:sz w:val="24"/>
        </w:rPr>
        <w:t>的</w:t>
      </w:r>
      <w:r>
        <w:rPr>
          <w:rFonts w:ascii="宋体" w:hAnsi="宋体" w:cs="宋体" w:hint="eastAsia"/>
          <w:kern w:val="0"/>
          <w:sz w:val="24"/>
        </w:rPr>
        <w:t>新生奖学金，如果</w:t>
      </w:r>
      <w:r>
        <w:rPr>
          <w:rFonts w:ascii="宋体" w:hAnsi="宋体" w:cs="宋体"/>
          <w:kern w:val="0"/>
          <w:sz w:val="24"/>
        </w:rPr>
        <w:t>第二年成功</w:t>
      </w:r>
      <w:r>
        <w:rPr>
          <w:rFonts w:ascii="宋体" w:hAnsi="宋体" w:cs="宋体" w:hint="eastAsia"/>
          <w:kern w:val="0"/>
          <w:sz w:val="24"/>
        </w:rPr>
        <w:t>入学报到后，进入</w:t>
      </w:r>
      <w:r>
        <w:rPr>
          <w:rFonts w:ascii="宋体" w:hAnsi="宋体" w:cs="宋体"/>
          <w:kern w:val="0"/>
          <w:sz w:val="24"/>
        </w:rPr>
        <w:t>下一年级，</w:t>
      </w:r>
      <w:r>
        <w:rPr>
          <w:rFonts w:ascii="宋体" w:hAnsi="宋体" w:cs="宋体" w:hint="eastAsia"/>
          <w:kern w:val="0"/>
          <w:sz w:val="24"/>
        </w:rPr>
        <w:t>按照下一年级</w:t>
      </w:r>
      <w:r>
        <w:rPr>
          <w:rFonts w:ascii="宋体" w:hAnsi="宋体" w:cs="宋体"/>
          <w:kern w:val="0"/>
          <w:sz w:val="24"/>
        </w:rPr>
        <w:t>新生对待</w:t>
      </w:r>
      <w:r>
        <w:rPr>
          <w:rFonts w:ascii="宋体" w:hAnsi="宋体" w:cs="宋体" w:hint="eastAsia"/>
          <w:kern w:val="0"/>
          <w:sz w:val="24"/>
        </w:rPr>
        <w:t>。</w:t>
      </w:r>
    </w:p>
    <w:p w14:paraId="0C4E97FA" w14:textId="5BBD4A4E" w:rsidR="00E2605D" w:rsidRPr="00E2605D" w:rsidRDefault="00E2605D" w:rsidP="00E2605D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</w:t>
      </w:r>
      <w:r w:rsidR="00A50951">
        <w:rPr>
          <w:rFonts w:ascii="宋体" w:hAnsi="宋体" w:cs="宋体" w:hint="eastAsia"/>
          <w:kern w:val="0"/>
          <w:sz w:val="24"/>
        </w:rPr>
        <w:t>）</w:t>
      </w:r>
      <w:r w:rsidRPr="00E2605D">
        <w:rPr>
          <w:rFonts w:ascii="宋体" w:hAnsi="宋体" w:cs="宋体" w:hint="eastAsia"/>
          <w:kern w:val="0"/>
          <w:sz w:val="24"/>
        </w:rPr>
        <w:t>申请人须为非中国籍，对华友好，身心健康。</w:t>
      </w:r>
    </w:p>
    <w:p w14:paraId="3E290C6A" w14:textId="3D3070DC" w:rsidR="00E2605D" w:rsidRPr="00E2605D" w:rsidRDefault="00A50951" w:rsidP="00E2605D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（二）</w:t>
      </w:r>
      <w:r w:rsidR="00E2605D" w:rsidRPr="00E2605D">
        <w:rPr>
          <w:rFonts w:ascii="宋体" w:hAnsi="宋体" w:cs="宋体" w:hint="eastAsia"/>
          <w:kern w:val="0"/>
          <w:sz w:val="24"/>
        </w:rPr>
        <w:t>年龄要求</w:t>
      </w:r>
    </w:p>
    <w:p w14:paraId="47CE19FF" w14:textId="15D761E2" w:rsidR="00E2605D" w:rsidRPr="00E2605D" w:rsidRDefault="00E2605D" w:rsidP="00E2605D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E2605D">
        <w:rPr>
          <w:rFonts w:ascii="宋体" w:hAnsi="宋体" w:cs="宋体" w:hint="eastAsia"/>
          <w:kern w:val="0"/>
          <w:sz w:val="24"/>
        </w:rPr>
        <w:t>1.</w:t>
      </w:r>
      <w:r w:rsidR="00A50951" w:rsidRPr="00E2605D">
        <w:rPr>
          <w:rFonts w:ascii="宋体" w:hAnsi="宋体" w:cs="宋体" w:hint="eastAsia"/>
          <w:kern w:val="0"/>
          <w:sz w:val="24"/>
        </w:rPr>
        <w:t xml:space="preserve"> </w:t>
      </w:r>
      <w:r w:rsidR="00A50951">
        <w:rPr>
          <w:rFonts w:ascii="宋体" w:hAnsi="宋体" w:cs="宋体" w:hint="eastAsia"/>
          <w:kern w:val="0"/>
          <w:sz w:val="24"/>
        </w:rPr>
        <w:t>硕士阶段申请人须在</w:t>
      </w:r>
      <w:r w:rsidR="00A50951" w:rsidRPr="00E2605D">
        <w:rPr>
          <w:rFonts w:ascii="宋体" w:hAnsi="宋体" w:cs="宋体" w:hint="eastAsia"/>
          <w:kern w:val="0"/>
          <w:sz w:val="24"/>
        </w:rPr>
        <w:t>入学时年龄不超过35周岁。</w:t>
      </w:r>
    </w:p>
    <w:p w14:paraId="30E2C892" w14:textId="1BC806F2" w:rsidR="00C961C3" w:rsidRDefault="00E2605D" w:rsidP="00A50951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E2605D">
        <w:rPr>
          <w:rFonts w:ascii="宋体" w:hAnsi="宋体" w:cs="宋体" w:hint="eastAsia"/>
          <w:kern w:val="0"/>
          <w:sz w:val="24"/>
        </w:rPr>
        <w:t>2.</w:t>
      </w:r>
      <w:r w:rsidR="00A50951" w:rsidRPr="00E2605D">
        <w:rPr>
          <w:rFonts w:ascii="宋体" w:hAnsi="宋体" w:cs="宋体" w:hint="eastAsia"/>
          <w:kern w:val="0"/>
          <w:sz w:val="24"/>
        </w:rPr>
        <w:t xml:space="preserve"> 博士</w:t>
      </w:r>
      <w:r w:rsidR="00A50951">
        <w:rPr>
          <w:rFonts w:ascii="宋体" w:hAnsi="宋体" w:cs="宋体" w:hint="eastAsia"/>
          <w:kern w:val="0"/>
          <w:sz w:val="24"/>
        </w:rPr>
        <w:t>阶段申请人</w:t>
      </w:r>
      <w:r w:rsidR="00A50951" w:rsidRPr="00E2605D">
        <w:rPr>
          <w:rFonts w:ascii="宋体" w:hAnsi="宋体" w:cs="宋体" w:hint="eastAsia"/>
          <w:kern w:val="0"/>
          <w:sz w:val="24"/>
        </w:rPr>
        <w:t>须</w:t>
      </w:r>
      <w:r w:rsidR="00A50951">
        <w:rPr>
          <w:rFonts w:ascii="宋体" w:hAnsi="宋体" w:cs="宋体" w:hint="eastAsia"/>
          <w:kern w:val="0"/>
          <w:sz w:val="24"/>
        </w:rPr>
        <w:t>在</w:t>
      </w:r>
      <w:r w:rsidR="00A50951" w:rsidRPr="00E2605D">
        <w:rPr>
          <w:rFonts w:ascii="宋体" w:hAnsi="宋体" w:cs="宋体" w:hint="eastAsia"/>
          <w:kern w:val="0"/>
          <w:sz w:val="24"/>
        </w:rPr>
        <w:t>入学时年龄不超过40周岁。</w:t>
      </w:r>
    </w:p>
    <w:p w14:paraId="4890215D" w14:textId="77777777" w:rsidR="00385BFF" w:rsidRPr="00385BFF" w:rsidRDefault="00385BFF" w:rsidP="00385BF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385BFF">
        <w:rPr>
          <w:rFonts w:ascii="宋体" w:hAnsi="宋体" w:cs="宋体" w:hint="eastAsia"/>
          <w:kern w:val="0"/>
          <w:sz w:val="24"/>
        </w:rPr>
        <w:t>（三）语言能力</w:t>
      </w:r>
    </w:p>
    <w:p w14:paraId="5C5CD54F" w14:textId="645BF1FD" w:rsidR="00385BFF" w:rsidRPr="00385BFF" w:rsidRDefault="00385BFF" w:rsidP="00385BF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385BFF">
        <w:rPr>
          <w:rFonts w:ascii="宋体" w:hAnsi="宋体" w:cs="宋体" w:hint="eastAsia"/>
          <w:kern w:val="0"/>
          <w:sz w:val="24"/>
        </w:rPr>
        <w:t>1.申请以中文为专业教学语言的学科、专业，中文水平须达到汉语水平考试（HSK）四级</w:t>
      </w:r>
      <w:r>
        <w:rPr>
          <w:rFonts w:ascii="宋体" w:hAnsi="宋体" w:cs="宋体" w:hint="eastAsia"/>
          <w:kern w:val="0"/>
          <w:sz w:val="24"/>
        </w:rPr>
        <w:t>（含）及以上，以研究生系统内成绩单为准</w:t>
      </w:r>
      <w:r w:rsidRPr="00385BFF">
        <w:rPr>
          <w:rFonts w:ascii="宋体" w:hAnsi="宋体" w:cs="宋体" w:hint="eastAsia"/>
          <w:kern w:val="0"/>
          <w:sz w:val="24"/>
        </w:rPr>
        <w:t>。</w:t>
      </w:r>
    </w:p>
    <w:p w14:paraId="70702072" w14:textId="3DA73E58" w:rsidR="00385BFF" w:rsidRPr="00385BFF" w:rsidRDefault="00385BFF" w:rsidP="00385BF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385BFF">
        <w:rPr>
          <w:rFonts w:ascii="宋体" w:hAnsi="宋体" w:cs="宋体" w:hint="eastAsia"/>
          <w:kern w:val="0"/>
          <w:sz w:val="24"/>
        </w:rPr>
        <w:t>2.申请以外语为教学语言的学科、专业。申请人应具有较高的外语能力水平，并根据招生专业要求提供有效期内通用的外语水平证</w:t>
      </w:r>
      <w:r>
        <w:rPr>
          <w:rFonts w:ascii="宋体" w:hAnsi="宋体" w:cs="宋体" w:hint="eastAsia"/>
          <w:kern w:val="0"/>
          <w:sz w:val="24"/>
        </w:rPr>
        <w:t>明。申请英文授课的，若母语非英语，需提交英语水平证明。</w:t>
      </w:r>
    </w:p>
    <w:p w14:paraId="1899B312" w14:textId="77777777" w:rsidR="00385BFF" w:rsidRPr="00385BFF" w:rsidRDefault="00385BFF" w:rsidP="00385BF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385BFF">
        <w:rPr>
          <w:rFonts w:ascii="宋体" w:hAnsi="宋体" w:cs="宋体" w:hint="eastAsia"/>
          <w:kern w:val="0"/>
          <w:sz w:val="24"/>
        </w:rPr>
        <w:t>（四）学术水平</w:t>
      </w:r>
    </w:p>
    <w:p w14:paraId="2F5AEB1F" w14:textId="79F01AF7" w:rsidR="00385BFF" w:rsidRPr="00385BFF" w:rsidRDefault="00385BFF" w:rsidP="00385BF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新生需提供</w:t>
      </w:r>
      <w:r w:rsidRPr="00385BFF">
        <w:rPr>
          <w:rFonts w:ascii="宋体" w:hAnsi="宋体" w:cs="宋体" w:hint="eastAsia"/>
          <w:kern w:val="0"/>
          <w:sz w:val="24"/>
        </w:rPr>
        <w:t>上</w:t>
      </w:r>
      <w:r>
        <w:rPr>
          <w:rFonts w:ascii="宋体" w:hAnsi="宋体" w:cs="宋体" w:hint="eastAsia"/>
          <w:kern w:val="0"/>
          <w:sz w:val="24"/>
        </w:rPr>
        <w:t>在</w:t>
      </w:r>
      <w:r w:rsidRPr="00385BFF">
        <w:rPr>
          <w:rFonts w:ascii="宋体" w:hAnsi="宋体" w:cs="宋体" w:hint="eastAsia"/>
          <w:kern w:val="0"/>
          <w:sz w:val="24"/>
        </w:rPr>
        <w:t>一学历毕业学校</w:t>
      </w:r>
      <w:r>
        <w:rPr>
          <w:rFonts w:ascii="宋体" w:hAnsi="宋体" w:cs="宋体" w:hint="eastAsia"/>
          <w:kern w:val="0"/>
          <w:sz w:val="24"/>
        </w:rPr>
        <w:t>就读期间的平均成绩证明或G</w:t>
      </w:r>
      <w:r>
        <w:rPr>
          <w:rFonts w:ascii="宋体" w:hAnsi="宋体" w:cs="宋体"/>
          <w:kern w:val="0"/>
          <w:sz w:val="24"/>
        </w:rPr>
        <w:t>PA</w:t>
      </w:r>
      <w:r>
        <w:rPr>
          <w:rFonts w:ascii="宋体" w:hAnsi="宋体" w:cs="宋体" w:hint="eastAsia"/>
          <w:kern w:val="0"/>
          <w:sz w:val="24"/>
        </w:rPr>
        <w:t>证明（包括必修课及选修课），需满足</w:t>
      </w:r>
      <w:r w:rsidRPr="00385BFF">
        <w:rPr>
          <w:rFonts w:ascii="宋体" w:hAnsi="宋体" w:cs="宋体" w:hint="eastAsia"/>
          <w:kern w:val="0"/>
          <w:sz w:val="24"/>
        </w:rPr>
        <w:t>平均成绩不低于80</w:t>
      </w:r>
      <w:r>
        <w:rPr>
          <w:rFonts w:ascii="宋体" w:hAnsi="宋体" w:cs="宋体" w:hint="eastAsia"/>
          <w:kern w:val="0"/>
          <w:sz w:val="24"/>
        </w:rPr>
        <w:t>分或</w:t>
      </w:r>
      <w:r w:rsidRPr="00385BFF">
        <w:rPr>
          <w:rFonts w:ascii="宋体" w:hAnsi="宋体" w:cs="宋体" w:hint="eastAsia"/>
          <w:kern w:val="0"/>
          <w:sz w:val="24"/>
        </w:rPr>
        <w:t>GPA</w:t>
      </w:r>
      <w:r>
        <w:rPr>
          <w:rFonts w:ascii="宋体" w:hAnsi="宋体" w:cs="宋体" w:hint="eastAsia"/>
          <w:kern w:val="0"/>
          <w:sz w:val="24"/>
        </w:rPr>
        <w:t>≥</w:t>
      </w:r>
      <w:r w:rsidRPr="00385BFF">
        <w:rPr>
          <w:rFonts w:ascii="宋体" w:hAnsi="宋体" w:cs="宋体" w:hint="eastAsia"/>
          <w:kern w:val="0"/>
          <w:sz w:val="24"/>
        </w:rPr>
        <w:t>3.0；在读期间申请</w:t>
      </w:r>
      <w:r>
        <w:rPr>
          <w:rFonts w:ascii="宋体" w:hAnsi="宋体" w:cs="宋体" w:hint="eastAsia"/>
          <w:kern w:val="0"/>
          <w:sz w:val="24"/>
        </w:rPr>
        <w:t>人</w:t>
      </w:r>
      <w:r w:rsidRPr="00385BFF">
        <w:rPr>
          <w:rFonts w:ascii="宋体" w:hAnsi="宋体" w:cs="宋体" w:hint="eastAsia"/>
          <w:kern w:val="0"/>
          <w:sz w:val="24"/>
        </w:rPr>
        <w:t>，上一学年必修课平均成绩不低于80分，且没有不及格科目（包括必修课及选修课）。</w:t>
      </w:r>
    </w:p>
    <w:p w14:paraId="4DFAC320" w14:textId="6CA9FF84" w:rsidR="00385BFF" w:rsidRPr="00385BFF" w:rsidRDefault="00385BFF" w:rsidP="00385BF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385BFF">
        <w:rPr>
          <w:rFonts w:ascii="宋体" w:hAnsi="宋体" w:cs="宋体" w:hint="eastAsia"/>
          <w:kern w:val="0"/>
          <w:sz w:val="24"/>
        </w:rPr>
        <w:t>未满足上述要求，如在学业学术方面表现非常突出者，也可申请奖学金，但须提交详细的证明材料，由学校组织集体评议决定。具体包括：</w:t>
      </w:r>
    </w:p>
    <w:p w14:paraId="281C8BAD" w14:textId="77777777" w:rsidR="00385BFF" w:rsidRPr="00385BFF" w:rsidRDefault="00385BFF" w:rsidP="00385BF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385BFF">
        <w:rPr>
          <w:rFonts w:ascii="宋体" w:hAnsi="宋体" w:cs="宋体" w:hint="eastAsia"/>
          <w:kern w:val="0"/>
          <w:sz w:val="24"/>
        </w:rPr>
        <w:t>（1）在国内外正式学术刊物上以第一作者（或指导教师为第一作者，学生为第二作者）发表学术论文，且被以下级别刊物收录： SCI（科学引文索引）、SSCI（社会科学引文索引）、EI（工程索引）、CPCI（国际会议录索引）、A&amp;HCI（艺术与人文科学索引）、CSCD（中国科技期刊引证报告）、CSSCI（中文社会科学引文索引）、北大中文核心期刊；</w:t>
      </w:r>
    </w:p>
    <w:p w14:paraId="63BF357F" w14:textId="7AD15F78" w:rsidR="00385BFF" w:rsidRPr="00385BFF" w:rsidRDefault="00385BFF" w:rsidP="00385BF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385BFF">
        <w:rPr>
          <w:rFonts w:ascii="宋体" w:hAnsi="宋体" w:cs="宋体" w:hint="eastAsia"/>
          <w:kern w:val="0"/>
          <w:sz w:val="24"/>
        </w:rPr>
        <w:t>（2）获得有影响力的学术奖励或学生竞赛奖励三等奖以上（获奖类别：须达到国家级、省部级，国际级竞赛等同于国家级，全国性行业协会主办赛事等同省部级；获奖等级：指特等奖、一等奖、二等奖、三等奖，冠军、亚军、季军，金奖、银奖、铜奖）。</w:t>
      </w:r>
    </w:p>
    <w:p w14:paraId="0880ED9C" w14:textId="77777777" w:rsidR="001F3A07" w:rsidRDefault="0095014C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第四条 </w:t>
      </w:r>
      <w:r>
        <w:rPr>
          <w:rFonts w:ascii="宋体" w:hAnsi="宋体" w:cs="宋体"/>
          <w:b/>
          <w:kern w:val="0"/>
          <w:sz w:val="24"/>
        </w:rPr>
        <w:t xml:space="preserve">  </w:t>
      </w:r>
      <w:r>
        <w:rPr>
          <w:rFonts w:ascii="宋体" w:hAnsi="宋体" w:cs="宋体" w:hint="eastAsia"/>
          <w:b/>
          <w:kern w:val="0"/>
          <w:sz w:val="24"/>
        </w:rPr>
        <w:t>外籍研究生出现以下情形之一者，取消其奖学金评审</w:t>
      </w:r>
      <w:r>
        <w:rPr>
          <w:rFonts w:ascii="宋体" w:hAnsi="宋体" w:cs="宋体"/>
          <w:b/>
          <w:kern w:val="0"/>
          <w:sz w:val="24"/>
        </w:rPr>
        <w:t>资格</w:t>
      </w:r>
      <w:r>
        <w:rPr>
          <w:rFonts w:ascii="宋体" w:hAnsi="宋体" w:cs="宋体" w:hint="eastAsia"/>
          <w:b/>
          <w:kern w:val="0"/>
          <w:sz w:val="24"/>
        </w:rPr>
        <w:t>：</w:t>
      </w:r>
    </w:p>
    <w:p w14:paraId="4EB3A0A1" w14:textId="00E995A2" w:rsidR="001F3A07" w:rsidRDefault="0095014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1.未按时完成缴费注册者（参见</w:t>
      </w:r>
      <w:r>
        <w:rPr>
          <w:rFonts w:ascii="宋体" w:hAnsi="宋体" w:cs="宋体"/>
          <w:kern w:val="0"/>
          <w:sz w:val="24"/>
        </w:rPr>
        <w:t>《</w:t>
      </w:r>
      <w:r w:rsidR="00F63591">
        <w:rPr>
          <w:rFonts w:ascii="宋体" w:hAnsi="宋体" w:cs="宋体" w:hint="eastAsia"/>
          <w:kern w:val="0"/>
          <w:sz w:val="24"/>
        </w:rPr>
        <w:t>北京中医药大学研究生学籍管理</w:t>
      </w:r>
      <w:r>
        <w:rPr>
          <w:rFonts w:ascii="宋体" w:hAnsi="宋体" w:cs="宋体" w:hint="eastAsia"/>
          <w:kern w:val="0"/>
          <w:sz w:val="24"/>
        </w:rPr>
        <w:t>规定》</w:t>
      </w:r>
      <w:r>
        <w:rPr>
          <w:rFonts w:ascii="宋体" w:hAnsi="宋体" w:cs="宋体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；</w:t>
      </w:r>
    </w:p>
    <w:p w14:paraId="3274BC88" w14:textId="77777777" w:rsidR="001F3A07" w:rsidRDefault="0095014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2.学术行为不端者；</w:t>
      </w:r>
    </w:p>
    <w:p w14:paraId="6C9A9DE1" w14:textId="77777777" w:rsidR="001F3A07" w:rsidRDefault="0095014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3.违反中国法律法规和校规校纪者；</w:t>
      </w:r>
    </w:p>
    <w:p w14:paraId="03DE789C" w14:textId="77777777" w:rsidR="001F3A07" w:rsidRDefault="0095014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4.必修课课程（公共课、专业课和专业基础课）成绩不及格者。</w:t>
      </w:r>
    </w:p>
    <w:p w14:paraId="0491664C" w14:textId="77777777" w:rsidR="001F3A07" w:rsidRDefault="0095014C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第四章 </w:t>
      </w:r>
      <w:r>
        <w:rPr>
          <w:rFonts w:ascii="宋体" w:hAnsi="宋体" w:cs="宋体"/>
          <w:b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kern w:val="0"/>
          <w:sz w:val="24"/>
        </w:rPr>
        <w:t xml:space="preserve"> 评审程序</w:t>
      </w:r>
    </w:p>
    <w:p w14:paraId="0DD13EB8" w14:textId="77777777" w:rsidR="001F3A07" w:rsidRDefault="0095014C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第五条  评审规则</w:t>
      </w:r>
    </w:p>
    <w:p w14:paraId="1787380E" w14:textId="7D99BC98" w:rsidR="001F3A07" w:rsidRPr="00FF5F68" w:rsidRDefault="0095014C" w:rsidP="00FF5F6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1.自费</w:t>
      </w:r>
      <w:r>
        <w:rPr>
          <w:rFonts w:ascii="宋体" w:hAnsi="宋体" w:cs="宋体"/>
          <w:kern w:val="0"/>
          <w:sz w:val="24"/>
        </w:rPr>
        <w:t>的</w:t>
      </w:r>
      <w:r>
        <w:rPr>
          <w:rFonts w:ascii="宋体" w:hAnsi="宋体" w:cs="宋体" w:hint="eastAsia"/>
          <w:kern w:val="0"/>
          <w:sz w:val="24"/>
        </w:rPr>
        <w:t>全日制新生</w:t>
      </w:r>
      <w:r w:rsidR="00811D4B">
        <w:rPr>
          <w:rFonts w:ascii="宋体" w:hAnsi="宋体" w:cs="宋体" w:hint="eastAsia"/>
          <w:kern w:val="0"/>
          <w:sz w:val="24"/>
        </w:rPr>
        <w:t>可申请</w:t>
      </w:r>
      <w:r w:rsidR="003802DF">
        <w:rPr>
          <w:rFonts w:ascii="宋体" w:hAnsi="宋体" w:cs="宋体" w:hint="eastAsia"/>
          <w:kern w:val="0"/>
          <w:sz w:val="24"/>
        </w:rPr>
        <w:t>新生奖学金——</w:t>
      </w:r>
      <w:r w:rsidR="00811D4B" w:rsidRPr="00FF5F68">
        <w:rPr>
          <w:rFonts w:ascii="宋体" w:hAnsi="宋体" w:cs="宋体"/>
          <w:kern w:val="0"/>
          <w:sz w:val="24"/>
        </w:rPr>
        <w:t>来华北奖（</w:t>
      </w:r>
      <w:r w:rsidR="003802DF">
        <w:rPr>
          <w:rFonts w:ascii="宋体" w:hAnsi="宋体" w:cs="宋体"/>
          <w:kern w:val="0"/>
          <w:sz w:val="24"/>
        </w:rPr>
        <w:t>C</w:t>
      </w:r>
      <w:r w:rsidR="00811D4B" w:rsidRPr="00FF5F68">
        <w:rPr>
          <w:rFonts w:ascii="宋体" w:hAnsi="宋体" w:cs="宋体"/>
          <w:kern w:val="0"/>
          <w:sz w:val="24"/>
        </w:rPr>
        <w:t>类）</w:t>
      </w:r>
      <w:r w:rsidR="00811D4B" w:rsidRPr="00FF5F68">
        <w:rPr>
          <w:rFonts w:ascii="宋体" w:hAnsi="宋体" w:cs="宋体" w:hint="eastAsia"/>
          <w:kern w:val="0"/>
          <w:sz w:val="24"/>
        </w:rPr>
        <w:t>：</w:t>
      </w:r>
      <w:r w:rsidR="00811D4B" w:rsidRPr="00FF5F68">
        <w:rPr>
          <w:rFonts w:ascii="宋体" w:hAnsi="宋体" w:cs="宋体"/>
          <w:kern w:val="0"/>
          <w:sz w:val="24"/>
        </w:rPr>
        <w:t>资助范围包括学费、综合医疗保险费</w:t>
      </w:r>
      <w:r w:rsidR="00811D4B" w:rsidRPr="00FF5F68">
        <w:rPr>
          <w:rFonts w:ascii="宋体" w:hAnsi="宋体" w:cs="宋体" w:hint="eastAsia"/>
          <w:kern w:val="0"/>
          <w:sz w:val="24"/>
        </w:rPr>
        <w:t>。</w:t>
      </w:r>
      <w:r w:rsidR="0060252B">
        <w:rPr>
          <w:rFonts w:ascii="宋体" w:hAnsi="宋体" w:cs="宋体" w:hint="eastAsia"/>
          <w:kern w:val="0"/>
          <w:sz w:val="24"/>
        </w:rPr>
        <w:t>新生奖学金由学籍所在学院汇总学生申请材料后提交研究生院初审。</w:t>
      </w:r>
    </w:p>
    <w:p w14:paraId="4917C2EF" w14:textId="3219104A" w:rsidR="001F3A07" w:rsidRDefault="0095014C" w:rsidP="003802D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 w:rsidR="00FF5F68">
        <w:rPr>
          <w:rFonts w:ascii="宋体" w:hAnsi="宋体" w:cs="宋体" w:hint="eastAsia"/>
          <w:kern w:val="0"/>
          <w:sz w:val="24"/>
        </w:rPr>
        <w:t>第二年及以上的</w:t>
      </w:r>
      <w:r w:rsidR="003802DF">
        <w:rPr>
          <w:rFonts w:ascii="宋体" w:hAnsi="宋体" w:cs="宋体" w:hint="eastAsia"/>
          <w:kern w:val="0"/>
          <w:sz w:val="24"/>
        </w:rPr>
        <w:t>研究生</w:t>
      </w:r>
      <w:r>
        <w:rPr>
          <w:rFonts w:ascii="宋体" w:hAnsi="宋体" w:cs="宋体" w:hint="eastAsia"/>
          <w:kern w:val="0"/>
          <w:sz w:val="24"/>
        </w:rPr>
        <w:t>硕士和博士分开评审，</w:t>
      </w:r>
      <w:r w:rsidR="003802DF">
        <w:rPr>
          <w:rFonts w:ascii="宋体" w:hAnsi="宋体" w:cs="宋体" w:hint="eastAsia"/>
          <w:kern w:val="0"/>
          <w:sz w:val="24"/>
        </w:rPr>
        <w:t>可申请</w:t>
      </w:r>
      <w:r w:rsidR="003802DF" w:rsidRPr="00FF5F68">
        <w:rPr>
          <w:rFonts w:ascii="宋体" w:hAnsi="宋体" w:cs="宋体"/>
          <w:kern w:val="0"/>
          <w:sz w:val="24"/>
        </w:rPr>
        <w:t>来华北奖（</w:t>
      </w:r>
      <w:r w:rsidR="003802DF">
        <w:rPr>
          <w:rFonts w:ascii="宋体" w:hAnsi="宋体" w:cs="宋体"/>
          <w:kern w:val="0"/>
          <w:sz w:val="24"/>
        </w:rPr>
        <w:t>C</w:t>
      </w:r>
      <w:r w:rsidR="003802DF" w:rsidRPr="00FF5F68">
        <w:rPr>
          <w:rFonts w:ascii="宋体" w:hAnsi="宋体" w:cs="宋体"/>
          <w:kern w:val="0"/>
          <w:sz w:val="24"/>
        </w:rPr>
        <w:t>类）</w:t>
      </w:r>
      <w:r w:rsidR="003802DF" w:rsidRPr="00FF5F68">
        <w:rPr>
          <w:rFonts w:ascii="宋体" w:hAnsi="宋体" w:cs="宋体" w:hint="eastAsia"/>
          <w:kern w:val="0"/>
          <w:sz w:val="24"/>
        </w:rPr>
        <w:t>：</w:t>
      </w:r>
      <w:r w:rsidR="003802DF" w:rsidRPr="00FF5F68">
        <w:rPr>
          <w:rFonts w:ascii="宋体" w:hAnsi="宋体" w:cs="宋体"/>
          <w:kern w:val="0"/>
          <w:sz w:val="24"/>
        </w:rPr>
        <w:t>资助范围包括学费、综合医疗保险费</w:t>
      </w:r>
      <w:r w:rsidR="00F63591">
        <w:rPr>
          <w:rFonts w:ascii="宋体" w:hAnsi="宋体" w:hint="eastAsia"/>
          <w:sz w:val="24"/>
        </w:rPr>
        <w:t>。通过成绩和学术水平得分排名。具体</w:t>
      </w:r>
      <w:r>
        <w:rPr>
          <w:rFonts w:ascii="宋体" w:hAnsi="宋体" w:hint="eastAsia"/>
          <w:sz w:val="24"/>
        </w:rPr>
        <w:t>老生打分细则见后，</w:t>
      </w:r>
      <w:r w:rsidR="0060252B">
        <w:rPr>
          <w:rFonts w:ascii="宋体" w:hAnsi="宋体" w:cs="宋体" w:hint="eastAsia"/>
          <w:kern w:val="0"/>
          <w:sz w:val="24"/>
        </w:rPr>
        <w:t>成绩单学生既可向所在学院申请，也可向</w:t>
      </w:r>
      <w:r>
        <w:rPr>
          <w:rFonts w:ascii="宋体" w:hAnsi="宋体" w:cs="宋体" w:hint="eastAsia"/>
          <w:kern w:val="0"/>
          <w:sz w:val="24"/>
        </w:rPr>
        <w:t>研究生院</w:t>
      </w:r>
      <w:r w:rsidR="0060252B">
        <w:rPr>
          <w:rFonts w:ascii="宋体" w:hAnsi="宋体" w:cs="宋体" w:hint="eastAsia"/>
          <w:kern w:val="0"/>
          <w:sz w:val="24"/>
        </w:rPr>
        <w:t>申请</w:t>
      </w:r>
      <w:r>
        <w:rPr>
          <w:rFonts w:ascii="宋体" w:hAnsi="宋体" w:cs="宋体" w:hint="eastAsia"/>
          <w:kern w:val="0"/>
          <w:sz w:val="24"/>
        </w:rPr>
        <w:t>出具，学术水平的证明由学生提供给学院。</w:t>
      </w:r>
      <w:r w:rsidR="0060252B">
        <w:rPr>
          <w:rFonts w:ascii="宋体" w:hAnsi="宋体" w:cs="宋体" w:hint="eastAsia"/>
          <w:kern w:val="0"/>
          <w:sz w:val="24"/>
        </w:rPr>
        <w:t>老生的奖学金由学籍所在学院汇总和打分初评，并将初评结果提交研究生院。</w:t>
      </w:r>
    </w:p>
    <w:p w14:paraId="0C7926E5" w14:textId="77777777" w:rsidR="001F3A07" w:rsidRDefault="0095014C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第六条  个人申诉</w:t>
      </w:r>
    </w:p>
    <w:p w14:paraId="6F62F95A" w14:textId="35355390" w:rsidR="001F3A07" w:rsidRDefault="00D0453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D04535">
        <w:rPr>
          <w:rFonts w:ascii="宋体" w:hAnsi="宋体" w:cs="宋体" w:hint="eastAsia"/>
          <w:kern w:val="0"/>
          <w:sz w:val="24"/>
        </w:rPr>
        <w:t>初评结果将在</w:t>
      </w:r>
      <w:r>
        <w:rPr>
          <w:rFonts w:ascii="宋体" w:hAnsi="宋体" w:cs="宋体" w:hint="eastAsia"/>
          <w:kern w:val="0"/>
          <w:sz w:val="24"/>
        </w:rPr>
        <w:t>评审结束后在研究生院官网</w:t>
      </w:r>
      <w:r w:rsidRPr="00D04535">
        <w:rPr>
          <w:rFonts w:ascii="宋体" w:hAnsi="宋体" w:cs="宋体" w:hint="eastAsia"/>
          <w:kern w:val="0"/>
          <w:sz w:val="24"/>
        </w:rPr>
        <w:t>公示</w:t>
      </w:r>
      <w:r>
        <w:rPr>
          <w:rFonts w:ascii="宋体" w:hAnsi="宋体" w:cs="宋体" w:hint="eastAsia"/>
          <w:kern w:val="0"/>
          <w:sz w:val="24"/>
        </w:rPr>
        <w:t>3</w:t>
      </w:r>
      <w:r w:rsidRPr="00D04535">
        <w:rPr>
          <w:rFonts w:ascii="宋体" w:hAnsi="宋体" w:cs="宋体" w:hint="eastAsia"/>
          <w:kern w:val="0"/>
          <w:sz w:val="24"/>
        </w:rPr>
        <w:t>天，</w:t>
      </w:r>
      <w:r>
        <w:rPr>
          <w:rFonts w:ascii="宋体" w:hAnsi="宋体" w:cs="宋体" w:hint="eastAsia"/>
          <w:kern w:val="0"/>
          <w:sz w:val="24"/>
        </w:rPr>
        <w:t>报国际教育学院</w:t>
      </w:r>
      <w:r w:rsidRPr="00D04535">
        <w:rPr>
          <w:rFonts w:ascii="宋体" w:hAnsi="宋体" w:cs="宋体" w:hint="eastAsia"/>
          <w:kern w:val="0"/>
          <w:sz w:val="24"/>
        </w:rPr>
        <w:t>审定。</w:t>
      </w:r>
      <w:r w:rsidR="0095014C">
        <w:rPr>
          <w:rFonts w:ascii="宋体" w:hAnsi="宋体" w:cs="宋体" w:hint="eastAsia"/>
          <w:kern w:val="0"/>
          <w:sz w:val="24"/>
        </w:rPr>
        <w:t>外籍研究生本人对奖学金初评结果有异议者，可在</w:t>
      </w:r>
      <w:r>
        <w:rPr>
          <w:rFonts w:ascii="宋体" w:hAnsi="宋体" w:cs="宋体" w:hint="eastAsia"/>
          <w:kern w:val="0"/>
          <w:sz w:val="24"/>
        </w:rPr>
        <w:t>评审结果公示期间内向研究生院提出书面申诉，可发邮件至</w:t>
      </w:r>
      <w:r w:rsidRPr="00D04535">
        <w:rPr>
          <w:rFonts w:ascii="宋体" w:hAnsi="宋体" w:cs="宋体"/>
          <w:kern w:val="0"/>
          <w:sz w:val="24"/>
        </w:rPr>
        <w:t>yjsbpyb@163.com</w:t>
      </w:r>
      <w:r w:rsidR="0095014C">
        <w:rPr>
          <w:rFonts w:ascii="宋体" w:hAnsi="宋体" w:cs="宋体" w:hint="eastAsia"/>
          <w:kern w:val="0"/>
          <w:sz w:val="24"/>
        </w:rPr>
        <w:t>。</w:t>
      </w:r>
    </w:p>
    <w:p w14:paraId="61304F53" w14:textId="321738E0" w:rsidR="001F3A07" w:rsidRDefault="0095014C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第五章 </w:t>
      </w:r>
      <w:r>
        <w:rPr>
          <w:rFonts w:ascii="宋体" w:hAnsi="宋体" w:cs="宋体"/>
          <w:b/>
          <w:kern w:val="0"/>
          <w:sz w:val="24"/>
        </w:rPr>
        <w:t xml:space="preserve">  </w:t>
      </w:r>
      <w:r>
        <w:rPr>
          <w:rFonts w:ascii="宋体" w:hAnsi="宋体" w:cs="宋体" w:hint="eastAsia"/>
          <w:b/>
          <w:kern w:val="0"/>
          <w:sz w:val="24"/>
        </w:rPr>
        <w:t>打分细则</w:t>
      </w:r>
    </w:p>
    <w:p w14:paraId="2B7153F5" w14:textId="3FEDC311" w:rsidR="001F3A07" w:rsidRDefault="0095014C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第七条 </w:t>
      </w:r>
      <w:r>
        <w:rPr>
          <w:rFonts w:ascii="宋体" w:hAnsi="宋体" w:cs="宋体"/>
          <w:b/>
          <w:kern w:val="0"/>
          <w:sz w:val="24"/>
        </w:rPr>
        <w:t xml:space="preserve"> </w:t>
      </w:r>
      <w:r w:rsidR="00BE0DCA">
        <w:rPr>
          <w:rFonts w:ascii="宋体" w:hAnsi="宋体" w:cs="宋体" w:hint="eastAsia"/>
          <w:b/>
          <w:kern w:val="0"/>
          <w:sz w:val="24"/>
        </w:rPr>
        <w:t>老生</w:t>
      </w:r>
      <w:r>
        <w:rPr>
          <w:rFonts w:ascii="宋体" w:hAnsi="宋体" w:cs="宋体" w:hint="eastAsia"/>
          <w:b/>
          <w:kern w:val="0"/>
          <w:sz w:val="24"/>
        </w:rPr>
        <w:t>学业成绩得分</w:t>
      </w:r>
    </w:p>
    <w:p w14:paraId="69FAC9A7" w14:textId="77777777" w:rsidR="001F3A07" w:rsidRDefault="0095014C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1 所有</w:t>
      </w:r>
      <w:r>
        <w:rPr>
          <w:rFonts w:ascii="宋体" w:hAnsi="宋体" w:cs="宋体"/>
          <w:b/>
          <w:kern w:val="0"/>
          <w:sz w:val="24"/>
        </w:rPr>
        <w:t>类型</w:t>
      </w:r>
      <w:r>
        <w:rPr>
          <w:rFonts w:ascii="宋体" w:hAnsi="宋体" w:cs="宋体" w:hint="eastAsia"/>
          <w:b/>
          <w:kern w:val="0"/>
          <w:sz w:val="24"/>
        </w:rPr>
        <w:t>博士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39"/>
        <w:gridCol w:w="5103"/>
      </w:tblGrid>
      <w:tr w:rsidR="001F3A07" w14:paraId="325E1338" w14:textId="77777777" w:rsidTr="00A71DEF">
        <w:trPr>
          <w:trHeight w:val="446"/>
          <w:jc w:val="center"/>
        </w:trPr>
        <w:tc>
          <w:tcPr>
            <w:tcW w:w="1242" w:type="dxa"/>
            <w:vAlign w:val="center"/>
          </w:tcPr>
          <w:p w14:paraId="47370A7F" w14:textId="77777777" w:rsidR="001F3A07" w:rsidRDefault="0095014C">
            <w:pPr>
              <w:snapToGrid w:val="0"/>
              <w:ind w:rightChars="95" w:right="199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项目</w:t>
            </w:r>
          </w:p>
        </w:tc>
        <w:tc>
          <w:tcPr>
            <w:tcW w:w="2439" w:type="dxa"/>
            <w:vAlign w:val="center"/>
          </w:tcPr>
          <w:p w14:paraId="2834AEEA" w14:textId="77777777" w:rsidR="001F3A07" w:rsidRDefault="0095014C">
            <w:pPr>
              <w:snapToGrid w:val="0"/>
              <w:ind w:rightChars="95" w:right="199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内容</w:t>
            </w:r>
          </w:p>
        </w:tc>
        <w:tc>
          <w:tcPr>
            <w:tcW w:w="5103" w:type="dxa"/>
            <w:vAlign w:val="center"/>
          </w:tcPr>
          <w:p w14:paraId="3198BEAE" w14:textId="77777777" w:rsidR="001F3A07" w:rsidRDefault="0095014C">
            <w:pPr>
              <w:snapToGrid w:val="0"/>
              <w:ind w:rightChars="95" w:right="199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分值标准</w:t>
            </w:r>
          </w:p>
        </w:tc>
      </w:tr>
      <w:tr w:rsidR="001F3A07" w14:paraId="5B078050" w14:textId="77777777" w:rsidTr="00A71DEF">
        <w:trPr>
          <w:trHeight w:val="394"/>
          <w:jc w:val="center"/>
        </w:trPr>
        <w:tc>
          <w:tcPr>
            <w:tcW w:w="1242" w:type="dxa"/>
            <w:vMerge w:val="restart"/>
            <w:vAlign w:val="center"/>
          </w:tcPr>
          <w:p w14:paraId="78FA6972" w14:textId="77777777" w:rsidR="001F3A07" w:rsidRDefault="0095014C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基本情况</w:t>
            </w:r>
          </w:p>
          <w:p w14:paraId="27791D05" w14:textId="77777777" w:rsidR="001F3A07" w:rsidRDefault="0095014C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（60分）</w:t>
            </w:r>
          </w:p>
        </w:tc>
        <w:tc>
          <w:tcPr>
            <w:tcW w:w="2439" w:type="dxa"/>
            <w:vAlign w:val="center"/>
          </w:tcPr>
          <w:p w14:paraId="66026197" w14:textId="77777777" w:rsidR="001F3A07" w:rsidRDefault="0095014C">
            <w:pPr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必修课成绩(50分)</w:t>
            </w:r>
          </w:p>
        </w:tc>
        <w:tc>
          <w:tcPr>
            <w:tcW w:w="5103" w:type="dxa"/>
            <w:vAlign w:val="center"/>
          </w:tcPr>
          <w:p w14:paraId="5E56C5B2" w14:textId="77777777" w:rsidR="001F3A07" w:rsidRDefault="0095014C">
            <w:pPr>
              <w:widowControl/>
              <w:snapToGrid w:val="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（每门课的成绩×学分累加/总学分）×</w:t>
            </w:r>
            <w:r>
              <w:rPr>
                <w:rFonts w:ascii="宋体" w:hAnsi="宋体" w:cs="仿宋"/>
                <w:kern w:val="0"/>
                <w:sz w:val="24"/>
              </w:rPr>
              <w:t>0.</w:t>
            </w:r>
            <w:r>
              <w:rPr>
                <w:rFonts w:ascii="宋体" w:hAnsi="宋体" w:cs="仿宋" w:hint="eastAsia"/>
                <w:kern w:val="0"/>
                <w:sz w:val="24"/>
              </w:rPr>
              <w:t>5</w:t>
            </w:r>
          </w:p>
        </w:tc>
      </w:tr>
      <w:tr w:rsidR="001F3A07" w14:paraId="12CFCD5A" w14:textId="77777777" w:rsidTr="00A71DEF">
        <w:trPr>
          <w:trHeight w:val="414"/>
          <w:jc w:val="center"/>
        </w:trPr>
        <w:tc>
          <w:tcPr>
            <w:tcW w:w="1242" w:type="dxa"/>
            <w:vMerge/>
            <w:vAlign w:val="center"/>
          </w:tcPr>
          <w:p w14:paraId="0AEA3B2C" w14:textId="77777777" w:rsidR="001F3A07" w:rsidRDefault="001F3A0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0632DD33" w14:textId="77777777" w:rsidR="001F3A07" w:rsidRDefault="0095014C">
            <w:pPr>
              <w:snapToGrid w:val="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选修课成绩（10分）</w:t>
            </w:r>
          </w:p>
        </w:tc>
        <w:tc>
          <w:tcPr>
            <w:tcW w:w="5103" w:type="dxa"/>
            <w:vAlign w:val="center"/>
          </w:tcPr>
          <w:p w14:paraId="41CAA8A0" w14:textId="77777777" w:rsidR="001F3A07" w:rsidRDefault="0095014C">
            <w:pPr>
              <w:snapToGrid w:val="0"/>
              <w:jc w:val="left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（每门课的成绩×学分累加/总学分）×</w:t>
            </w:r>
            <w:r>
              <w:rPr>
                <w:rFonts w:ascii="宋体" w:hAnsi="宋体" w:cs="仿宋"/>
                <w:kern w:val="0"/>
                <w:sz w:val="24"/>
              </w:rPr>
              <w:t>0.</w:t>
            </w:r>
            <w:r>
              <w:rPr>
                <w:rFonts w:ascii="宋体" w:hAnsi="宋体" w:cs="仿宋" w:hint="eastAsia"/>
                <w:kern w:val="0"/>
                <w:sz w:val="24"/>
              </w:rPr>
              <w:t>1</w:t>
            </w:r>
          </w:p>
        </w:tc>
      </w:tr>
      <w:tr w:rsidR="001F3A07" w14:paraId="68A8FE56" w14:textId="77777777" w:rsidTr="00A71DEF">
        <w:trPr>
          <w:trHeight w:val="548"/>
          <w:jc w:val="center"/>
        </w:trPr>
        <w:tc>
          <w:tcPr>
            <w:tcW w:w="1242" w:type="dxa"/>
            <w:vAlign w:val="center"/>
          </w:tcPr>
          <w:p w14:paraId="4B79AE53" w14:textId="77777777" w:rsidR="001F3A07" w:rsidRDefault="0095014C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学术成果</w:t>
            </w:r>
          </w:p>
          <w:p w14:paraId="747DB340" w14:textId="77777777" w:rsidR="001F3A07" w:rsidRDefault="0095014C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（30分）</w:t>
            </w:r>
          </w:p>
        </w:tc>
        <w:tc>
          <w:tcPr>
            <w:tcW w:w="7542" w:type="dxa"/>
            <w:gridSpan w:val="2"/>
            <w:vAlign w:val="center"/>
          </w:tcPr>
          <w:p w14:paraId="238A4E7A" w14:textId="77777777" w:rsidR="001F3A07" w:rsidRDefault="0095014C">
            <w:pPr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总分</w:t>
            </w:r>
            <w:r>
              <w:rPr>
                <w:rFonts w:ascii="宋体" w:hAnsi="宋体" w:cs="仿宋" w:hint="eastAsia"/>
                <w:kern w:val="0"/>
                <w:sz w:val="24"/>
              </w:rPr>
              <w:t>×</w:t>
            </w:r>
            <w:r>
              <w:rPr>
                <w:rFonts w:ascii="宋体" w:hAnsi="宋体" w:cs="仿宋"/>
                <w:sz w:val="24"/>
              </w:rPr>
              <w:t>0.</w:t>
            </w:r>
            <w:r>
              <w:rPr>
                <w:rFonts w:ascii="宋体" w:hAnsi="宋体" w:cs="仿宋" w:hint="eastAsia"/>
                <w:sz w:val="24"/>
              </w:rPr>
              <w:t>3，详见学术成果评分细则。</w:t>
            </w:r>
          </w:p>
        </w:tc>
      </w:tr>
      <w:tr w:rsidR="001F3A07" w14:paraId="17FFA0C4" w14:textId="77777777" w:rsidTr="00A71DEF">
        <w:trPr>
          <w:trHeight w:val="606"/>
          <w:jc w:val="center"/>
        </w:trPr>
        <w:tc>
          <w:tcPr>
            <w:tcW w:w="1242" w:type="dxa"/>
            <w:vAlign w:val="center"/>
          </w:tcPr>
          <w:p w14:paraId="6963F96E" w14:textId="77777777" w:rsidR="001F3A07" w:rsidRDefault="0095014C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操行评定</w:t>
            </w:r>
          </w:p>
          <w:p w14:paraId="4D12FAB8" w14:textId="77777777" w:rsidR="001F3A07" w:rsidRDefault="0095014C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（10分）</w:t>
            </w:r>
          </w:p>
        </w:tc>
        <w:tc>
          <w:tcPr>
            <w:tcW w:w="7542" w:type="dxa"/>
            <w:gridSpan w:val="2"/>
            <w:vAlign w:val="center"/>
          </w:tcPr>
          <w:p w14:paraId="601FD9D7" w14:textId="77777777" w:rsidR="001F3A07" w:rsidRDefault="0095014C">
            <w:pPr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总分</w:t>
            </w:r>
            <w:r>
              <w:rPr>
                <w:rFonts w:ascii="宋体" w:hAnsi="宋体" w:cs="仿宋" w:hint="eastAsia"/>
                <w:kern w:val="0"/>
                <w:sz w:val="24"/>
              </w:rPr>
              <w:t>×</w:t>
            </w:r>
            <w:r>
              <w:rPr>
                <w:rFonts w:ascii="宋体" w:hAnsi="宋体" w:cs="仿宋"/>
                <w:kern w:val="0"/>
                <w:sz w:val="24"/>
              </w:rPr>
              <w:t>0.</w:t>
            </w:r>
            <w:r>
              <w:rPr>
                <w:rFonts w:ascii="宋体" w:hAnsi="宋体" w:cs="仿宋" w:hint="eastAsia"/>
                <w:kern w:val="0"/>
                <w:sz w:val="24"/>
              </w:rPr>
              <w:t>1</w:t>
            </w:r>
            <w:r>
              <w:rPr>
                <w:rFonts w:ascii="宋体" w:hAnsi="宋体" w:cs="仿宋" w:hint="eastAsia"/>
                <w:sz w:val="24"/>
              </w:rPr>
              <w:t>，详见操行评定评分细则。</w:t>
            </w:r>
          </w:p>
        </w:tc>
      </w:tr>
    </w:tbl>
    <w:p w14:paraId="4F953E13" w14:textId="77777777" w:rsidR="001F3A07" w:rsidRDefault="0095014C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2 学术学位</w:t>
      </w:r>
      <w:r>
        <w:rPr>
          <w:rFonts w:ascii="宋体" w:hAnsi="宋体" w:cs="宋体"/>
          <w:b/>
          <w:kern w:val="0"/>
          <w:sz w:val="24"/>
        </w:rPr>
        <w:t>硕士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39"/>
        <w:gridCol w:w="5103"/>
      </w:tblGrid>
      <w:tr w:rsidR="001F3A07" w14:paraId="16FB5C81" w14:textId="77777777" w:rsidTr="00A71DEF">
        <w:trPr>
          <w:trHeight w:val="446"/>
          <w:jc w:val="center"/>
        </w:trPr>
        <w:tc>
          <w:tcPr>
            <w:tcW w:w="1242" w:type="dxa"/>
            <w:vAlign w:val="center"/>
          </w:tcPr>
          <w:p w14:paraId="33CC14BB" w14:textId="77777777" w:rsidR="001F3A07" w:rsidRDefault="0095014C">
            <w:pPr>
              <w:snapToGrid w:val="0"/>
              <w:ind w:rightChars="95" w:right="199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项目</w:t>
            </w:r>
          </w:p>
        </w:tc>
        <w:tc>
          <w:tcPr>
            <w:tcW w:w="2439" w:type="dxa"/>
            <w:vAlign w:val="center"/>
          </w:tcPr>
          <w:p w14:paraId="333D0C2D" w14:textId="77777777" w:rsidR="001F3A07" w:rsidRDefault="0095014C">
            <w:pPr>
              <w:snapToGrid w:val="0"/>
              <w:ind w:rightChars="95" w:right="199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内容</w:t>
            </w:r>
          </w:p>
        </w:tc>
        <w:tc>
          <w:tcPr>
            <w:tcW w:w="5103" w:type="dxa"/>
            <w:vAlign w:val="center"/>
          </w:tcPr>
          <w:p w14:paraId="151DC6F0" w14:textId="77777777" w:rsidR="001F3A07" w:rsidRDefault="0095014C">
            <w:pPr>
              <w:snapToGrid w:val="0"/>
              <w:ind w:rightChars="95" w:right="199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分值标准</w:t>
            </w:r>
          </w:p>
        </w:tc>
      </w:tr>
      <w:tr w:rsidR="001F3A07" w14:paraId="29DF8484" w14:textId="77777777" w:rsidTr="00A71DEF">
        <w:trPr>
          <w:trHeight w:val="394"/>
          <w:jc w:val="center"/>
        </w:trPr>
        <w:tc>
          <w:tcPr>
            <w:tcW w:w="1242" w:type="dxa"/>
            <w:vMerge w:val="restart"/>
            <w:vAlign w:val="center"/>
          </w:tcPr>
          <w:p w14:paraId="14D1895B" w14:textId="77777777" w:rsidR="001F3A07" w:rsidRDefault="0095014C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基本情况</w:t>
            </w:r>
          </w:p>
          <w:p w14:paraId="06FF28E9" w14:textId="77777777" w:rsidR="001F3A07" w:rsidRDefault="0095014C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（70分）</w:t>
            </w:r>
          </w:p>
        </w:tc>
        <w:tc>
          <w:tcPr>
            <w:tcW w:w="2439" w:type="dxa"/>
            <w:vAlign w:val="center"/>
          </w:tcPr>
          <w:p w14:paraId="5BB11AFE" w14:textId="77777777" w:rsidR="001F3A07" w:rsidRDefault="0095014C">
            <w:pPr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必修课成绩(60分)</w:t>
            </w:r>
          </w:p>
        </w:tc>
        <w:tc>
          <w:tcPr>
            <w:tcW w:w="5103" w:type="dxa"/>
            <w:vAlign w:val="center"/>
          </w:tcPr>
          <w:p w14:paraId="6042E9D0" w14:textId="77777777" w:rsidR="001F3A07" w:rsidRDefault="0095014C">
            <w:pPr>
              <w:widowControl/>
              <w:snapToGrid w:val="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（每门课的成绩×学分累加/总学分）×</w:t>
            </w:r>
            <w:r>
              <w:rPr>
                <w:rFonts w:ascii="宋体" w:hAnsi="宋体" w:cs="仿宋"/>
                <w:kern w:val="0"/>
                <w:sz w:val="24"/>
              </w:rPr>
              <w:t>0.</w:t>
            </w:r>
            <w:r>
              <w:rPr>
                <w:rFonts w:ascii="宋体" w:hAnsi="宋体" w:cs="仿宋" w:hint="eastAsia"/>
                <w:kern w:val="0"/>
                <w:sz w:val="24"/>
              </w:rPr>
              <w:t>6</w:t>
            </w:r>
          </w:p>
        </w:tc>
      </w:tr>
      <w:tr w:rsidR="001F3A07" w14:paraId="30B5BD59" w14:textId="77777777" w:rsidTr="00A71DEF">
        <w:trPr>
          <w:trHeight w:val="414"/>
          <w:jc w:val="center"/>
        </w:trPr>
        <w:tc>
          <w:tcPr>
            <w:tcW w:w="1242" w:type="dxa"/>
            <w:vMerge/>
            <w:vAlign w:val="center"/>
          </w:tcPr>
          <w:p w14:paraId="1681ABFC" w14:textId="77777777" w:rsidR="001F3A07" w:rsidRDefault="001F3A0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51EBA1E3" w14:textId="77777777" w:rsidR="001F3A07" w:rsidRDefault="0095014C">
            <w:pPr>
              <w:snapToGrid w:val="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选修课成绩（10分）</w:t>
            </w:r>
          </w:p>
        </w:tc>
        <w:tc>
          <w:tcPr>
            <w:tcW w:w="5103" w:type="dxa"/>
            <w:vAlign w:val="center"/>
          </w:tcPr>
          <w:p w14:paraId="560EEEAD" w14:textId="77777777" w:rsidR="001F3A07" w:rsidRDefault="0095014C">
            <w:pPr>
              <w:snapToGrid w:val="0"/>
              <w:jc w:val="left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（每门课的成绩×学分累加/总学分）×</w:t>
            </w:r>
            <w:r>
              <w:rPr>
                <w:rFonts w:ascii="宋体" w:hAnsi="宋体" w:cs="仿宋"/>
                <w:kern w:val="0"/>
                <w:sz w:val="24"/>
              </w:rPr>
              <w:t>0.</w:t>
            </w:r>
            <w:r>
              <w:rPr>
                <w:rFonts w:ascii="宋体" w:hAnsi="宋体" w:cs="仿宋" w:hint="eastAsia"/>
                <w:kern w:val="0"/>
                <w:sz w:val="24"/>
              </w:rPr>
              <w:t>1</w:t>
            </w:r>
          </w:p>
        </w:tc>
      </w:tr>
      <w:tr w:rsidR="001F3A07" w14:paraId="6439C9FF" w14:textId="77777777" w:rsidTr="00A71DEF">
        <w:trPr>
          <w:trHeight w:val="548"/>
          <w:jc w:val="center"/>
        </w:trPr>
        <w:tc>
          <w:tcPr>
            <w:tcW w:w="1242" w:type="dxa"/>
            <w:vAlign w:val="center"/>
          </w:tcPr>
          <w:p w14:paraId="11855DFA" w14:textId="77777777" w:rsidR="001F3A07" w:rsidRDefault="0095014C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学术成果</w:t>
            </w:r>
          </w:p>
          <w:p w14:paraId="06181027" w14:textId="77777777" w:rsidR="001F3A07" w:rsidRDefault="0095014C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（20分）</w:t>
            </w:r>
          </w:p>
        </w:tc>
        <w:tc>
          <w:tcPr>
            <w:tcW w:w="7542" w:type="dxa"/>
            <w:gridSpan w:val="2"/>
            <w:vAlign w:val="center"/>
          </w:tcPr>
          <w:p w14:paraId="02A6189F" w14:textId="77777777" w:rsidR="001F3A07" w:rsidRDefault="0095014C">
            <w:pPr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总分</w:t>
            </w:r>
            <w:r>
              <w:rPr>
                <w:rFonts w:ascii="宋体" w:hAnsi="宋体" w:cs="仿宋" w:hint="eastAsia"/>
                <w:kern w:val="0"/>
                <w:sz w:val="24"/>
              </w:rPr>
              <w:t>×</w:t>
            </w:r>
            <w:r>
              <w:rPr>
                <w:rFonts w:ascii="宋体" w:hAnsi="宋体" w:cs="仿宋"/>
                <w:sz w:val="24"/>
              </w:rPr>
              <w:t>0.</w:t>
            </w:r>
            <w:r>
              <w:rPr>
                <w:rFonts w:ascii="宋体" w:hAnsi="宋体" w:cs="仿宋" w:hint="eastAsia"/>
                <w:sz w:val="24"/>
              </w:rPr>
              <w:t>2，详见学术成果评分细则。</w:t>
            </w:r>
          </w:p>
        </w:tc>
      </w:tr>
      <w:tr w:rsidR="001F3A07" w14:paraId="680F682D" w14:textId="77777777" w:rsidTr="00A71DEF">
        <w:trPr>
          <w:trHeight w:val="606"/>
          <w:jc w:val="center"/>
        </w:trPr>
        <w:tc>
          <w:tcPr>
            <w:tcW w:w="1242" w:type="dxa"/>
            <w:vAlign w:val="center"/>
          </w:tcPr>
          <w:p w14:paraId="394D2F5F" w14:textId="77777777" w:rsidR="001F3A07" w:rsidRDefault="0095014C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操行评定</w:t>
            </w:r>
          </w:p>
          <w:p w14:paraId="457BFD75" w14:textId="77777777" w:rsidR="001F3A07" w:rsidRDefault="0095014C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（10分）</w:t>
            </w:r>
          </w:p>
        </w:tc>
        <w:tc>
          <w:tcPr>
            <w:tcW w:w="7542" w:type="dxa"/>
            <w:gridSpan w:val="2"/>
            <w:vAlign w:val="center"/>
          </w:tcPr>
          <w:p w14:paraId="32EE75E4" w14:textId="77777777" w:rsidR="001F3A07" w:rsidRDefault="0095014C">
            <w:pPr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总分</w:t>
            </w:r>
            <w:r>
              <w:rPr>
                <w:rFonts w:ascii="宋体" w:hAnsi="宋体" w:cs="仿宋" w:hint="eastAsia"/>
                <w:kern w:val="0"/>
                <w:sz w:val="24"/>
              </w:rPr>
              <w:t>×</w:t>
            </w:r>
            <w:r>
              <w:rPr>
                <w:rFonts w:ascii="宋体" w:hAnsi="宋体" w:cs="仿宋"/>
                <w:kern w:val="0"/>
                <w:sz w:val="24"/>
              </w:rPr>
              <w:t>0.</w:t>
            </w:r>
            <w:r>
              <w:rPr>
                <w:rFonts w:ascii="宋体" w:hAnsi="宋体" w:cs="仿宋" w:hint="eastAsia"/>
                <w:kern w:val="0"/>
                <w:sz w:val="24"/>
              </w:rPr>
              <w:t>1</w:t>
            </w:r>
            <w:r>
              <w:rPr>
                <w:rFonts w:ascii="宋体" w:hAnsi="宋体" w:cs="仿宋" w:hint="eastAsia"/>
                <w:sz w:val="24"/>
              </w:rPr>
              <w:t>，详见操行评定评分细则。</w:t>
            </w:r>
          </w:p>
        </w:tc>
      </w:tr>
    </w:tbl>
    <w:p w14:paraId="6371C28B" w14:textId="77777777" w:rsidR="001F3A07" w:rsidRDefault="0095014C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3 专业</w:t>
      </w:r>
      <w:r>
        <w:rPr>
          <w:rFonts w:ascii="宋体" w:hAnsi="宋体" w:cs="宋体"/>
          <w:b/>
          <w:kern w:val="0"/>
          <w:sz w:val="24"/>
        </w:rPr>
        <w:t>学位硕士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39"/>
        <w:gridCol w:w="5103"/>
      </w:tblGrid>
      <w:tr w:rsidR="001F3A07" w14:paraId="59616A51" w14:textId="77777777" w:rsidTr="00A71DEF">
        <w:trPr>
          <w:trHeight w:val="446"/>
          <w:jc w:val="center"/>
        </w:trPr>
        <w:tc>
          <w:tcPr>
            <w:tcW w:w="1242" w:type="dxa"/>
            <w:vAlign w:val="center"/>
          </w:tcPr>
          <w:p w14:paraId="484ED350" w14:textId="77777777" w:rsidR="001F3A07" w:rsidRDefault="0095014C">
            <w:pPr>
              <w:snapToGrid w:val="0"/>
              <w:ind w:rightChars="95" w:right="199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项目</w:t>
            </w:r>
          </w:p>
        </w:tc>
        <w:tc>
          <w:tcPr>
            <w:tcW w:w="2439" w:type="dxa"/>
            <w:vAlign w:val="center"/>
          </w:tcPr>
          <w:p w14:paraId="6D851A8D" w14:textId="77777777" w:rsidR="001F3A07" w:rsidRDefault="0095014C">
            <w:pPr>
              <w:snapToGrid w:val="0"/>
              <w:ind w:rightChars="95" w:right="199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内容</w:t>
            </w:r>
          </w:p>
        </w:tc>
        <w:tc>
          <w:tcPr>
            <w:tcW w:w="5103" w:type="dxa"/>
            <w:vAlign w:val="center"/>
          </w:tcPr>
          <w:p w14:paraId="37057379" w14:textId="77777777" w:rsidR="001F3A07" w:rsidRDefault="0095014C">
            <w:pPr>
              <w:snapToGrid w:val="0"/>
              <w:ind w:rightChars="95" w:right="199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分值标准</w:t>
            </w:r>
          </w:p>
        </w:tc>
      </w:tr>
      <w:tr w:rsidR="001F3A07" w14:paraId="2A51197E" w14:textId="77777777" w:rsidTr="00A71DEF">
        <w:trPr>
          <w:trHeight w:val="394"/>
          <w:jc w:val="center"/>
        </w:trPr>
        <w:tc>
          <w:tcPr>
            <w:tcW w:w="1242" w:type="dxa"/>
            <w:vMerge w:val="restart"/>
            <w:vAlign w:val="center"/>
          </w:tcPr>
          <w:p w14:paraId="42C01858" w14:textId="77777777" w:rsidR="001F3A07" w:rsidRDefault="0095014C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基本情况</w:t>
            </w:r>
          </w:p>
          <w:p w14:paraId="1B437A29" w14:textId="77777777" w:rsidR="001F3A07" w:rsidRDefault="0095014C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（70分）</w:t>
            </w:r>
          </w:p>
        </w:tc>
        <w:tc>
          <w:tcPr>
            <w:tcW w:w="2439" w:type="dxa"/>
            <w:vAlign w:val="center"/>
          </w:tcPr>
          <w:p w14:paraId="3BD44554" w14:textId="77777777" w:rsidR="001F3A07" w:rsidRDefault="0095014C">
            <w:pPr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必修课成绩（50分)</w:t>
            </w:r>
          </w:p>
        </w:tc>
        <w:tc>
          <w:tcPr>
            <w:tcW w:w="5103" w:type="dxa"/>
            <w:vAlign w:val="center"/>
          </w:tcPr>
          <w:p w14:paraId="11AEDB4C" w14:textId="77777777" w:rsidR="001F3A07" w:rsidRDefault="0095014C">
            <w:pPr>
              <w:widowControl/>
              <w:snapToGrid w:val="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（每门课的成绩×学分,累加/总学分）×</w:t>
            </w:r>
            <w:r>
              <w:rPr>
                <w:rFonts w:ascii="宋体" w:hAnsi="宋体" w:cs="仿宋"/>
                <w:kern w:val="0"/>
                <w:sz w:val="24"/>
              </w:rPr>
              <w:t>0.</w:t>
            </w:r>
            <w:r>
              <w:rPr>
                <w:rFonts w:ascii="宋体" w:hAnsi="宋体" w:cs="仿宋" w:hint="eastAsia"/>
                <w:kern w:val="0"/>
                <w:sz w:val="24"/>
              </w:rPr>
              <w:t>5</w:t>
            </w:r>
          </w:p>
        </w:tc>
      </w:tr>
      <w:tr w:rsidR="001F3A07" w14:paraId="72521484" w14:textId="77777777" w:rsidTr="00A71DEF">
        <w:trPr>
          <w:trHeight w:val="414"/>
          <w:jc w:val="center"/>
        </w:trPr>
        <w:tc>
          <w:tcPr>
            <w:tcW w:w="1242" w:type="dxa"/>
            <w:vMerge/>
            <w:vAlign w:val="center"/>
          </w:tcPr>
          <w:p w14:paraId="0180BEBB" w14:textId="77777777" w:rsidR="001F3A07" w:rsidRDefault="001F3A0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728B0A03" w14:textId="77777777" w:rsidR="001F3A07" w:rsidRDefault="0095014C">
            <w:pPr>
              <w:snapToGrid w:val="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选修课成绩（10分）</w:t>
            </w:r>
          </w:p>
        </w:tc>
        <w:tc>
          <w:tcPr>
            <w:tcW w:w="5103" w:type="dxa"/>
            <w:vAlign w:val="center"/>
          </w:tcPr>
          <w:p w14:paraId="765A2D7C" w14:textId="77777777" w:rsidR="001F3A07" w:rsidRDefault="0095014C">
            <w:pPr>
              <w:snapToGrid w:val="0"/>
              <w:jc w:val="left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（每门课的成绩×学分累加/总学分）×</w:t>
            </w:r>
            <w:r>
              <w:rPr>
                <w:rFonts w:ascii="宋体" w:hAnsi="宋体" w:cs="仿宋"/>
                <w:kern w:val="0"/>
                <w:sz w:val="24"/>
              </w:rPr>
              <w:t>0.</w:t>
            </w:r>
            <w:r>
              <w:rPr>
                <w:rFonts w:ascii="宋体" w:hAnsi="宋体" w:cs="仿宋" w:hint="eastAsia"/>
                <w:kern w:val="0"/>
                <w:sz w:val="24"/>
              </w:rPr>
              <w:t>1</w:t>
            </w:r>
          </w:p>
        </w:tc>
      </w:tr>
      <w:tr w:rsidR="001F3A07" w14:paraId="6C65B7C7" w14:textId="77777777" w:rsidTr="00A71DEF">
        <w:trPr>
          <w:trHeight w:val="414"/>
          <w:jc w:val="center"/>
        </w:trPr>
        <w:tc>
          <w:tcPr>
            <w:tcW w:w="1242" w:type="dxa"/>
            <w:vMerge/>
            <w:vAlign w:val="center"/>
          </w:tcPr>
          <w:p w14:paraId="6B87A12A" w14:textId="77777777" w:rsidR="001F3A07" w:rsidRDefault="001F3A0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496FC53C" w14:textId="77777777" w:rsidR="001F3A07" w:rsidRDefault="0095014C">
            <w:pPr>
              <w:snapToGrid w:val="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轮转手册（8分）</w:t>
            </w:r>
          </w:p>
        </w:tc>
        <w:tc>
          <w:tcPr>
            <w:tcW w:w="5103" w:type="dxa"/>
            <w:vAlign w:val="center"/>
          </w:tcPr>
          <w:p w14:paraId="6B00AE90" w14:textId="77777777" w:rsidR="001F3A07" w:rsidRDefault="0095014C">
            <w:pPr>
              <w:snapToGrid w:val="0"/>
              <w:jc w:val="left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记录完整真实记8分，缺一项扣1分。</w:t>
            </w:r>
          </w:p>
        </w:tc>
      </w:tr>
      <w:tr w:rsidR="001F3A07" w14:paraId="5AC4FCE3" w14:textId="77777777" w:rsidTr="00A71DEF">
        <w:trPr>
          <w:trHeight w:val="414"/>
          <w:jc w:val="center"/>
        </w:trPr>
        <w:tc>
          <w:tcPr>
            <w:tcW w:w="1242" w:type="dxa"/>
            <w:vMerge/>
            <w:vAlign w:val="center"/>
          </w:tcPr>
          <w:p w14:paraId="46E15453" w14:textId="77777777" w:rsidR="001F3A07" w:rsidRDefault="001F3A07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0B52369F" w14:textId="77777777" w:rsidR="001F3A07" w:rsidRDefault="0095014C">
            <w:pPr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出勤情况（2分）</w:t>
            </w:r>
          </w:p>
        </w:tc>
        <w:tc>
          <w:tcPr>
            <w:tcW w:w="5103" w:type="dxa"/>
            <w:vAlign w:val="center"/>
          </w:tcPr>
          <w:p w14:paraId="7E8284E9" w14:textId="77777777" w:rsidR="001F3A07" w:rsidRDefault="0095014C">
            <w:pPr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全勤按2分记，无故缺勤1次扣0.</w:t>
            </w:r>
            <w:r>
              <w:rPr>
                <w:rFonts w:ascii="宋体" w:hAnsi="宋体" w:cs="仿宋"/>
                <w:sz w:val="24"/>
              </w:rPr>
              <w:t>2</w:t>
            </w:r>
            <w:r>
              <w:rPr>
                <w:rFonts w:ascii="宋体" w:hAnsi="宋体" w:cs="仿宋" w:hint="eastAsia"/>
                <w:sz w:val="24"/>
              </w:rPr>
              <w:t>分。</w:t>
            </w:r>
          </w:p>
          <w:p w14:paraId="5F42D7B1" w14:textId="77777777" w:rsidR="001F3A07" w:rsidRDefault="0095014C">
            <w:pPr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扣完为止。</w:t>
            </w:r>
          </w:p>
        </w:tc>
      </w:tr>
      <w:tr w:rsidR="001F3A07" w14:paraId="1DEEBCE6" w14:textId="77777777" w:rsidTr="00A71DEF">
        <w:trPr>
          <w:trHeight w:val="548"/>
          <w:jc w:val="center"/>
        </w:trPr>
        <w:tc>
          <w:tcPr>
            <w:tcW w:w="1242" w:type="dxa"/>
            <w:vAlign w:val="center"/>
          </w:tcPr>
          <w:p w14:paraId="3071815C" w14:textId="77777777" w:rsidR="001F3A07" w:rsidRDefault="0095014C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lastRenderedPageBreak/>
              <w:t>学术成果</w:t>
            </w:r>
          </w:p>
          <w:p w14:paraId="7D068580" w14:textId="77777777" w:rsidR="001F3A07" w:rsidRDefault="0095014C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（20分）</w:t>
            </w:r>
          </w:p>
        </w:tc>
        <w:tc>
          <w:tcPr>
            <w:tcW w:w="7542" w:type="dxa"/>
            <w:gridSpan w:val="2"/>
            <w:vAlign w:val="center"/>
          </w:tcPr>
          <w:p w14:paraId="41B00205" w14:textId="77777777" w:rsidR="001F3A07" w:rsidRDefault="0095014C">
            <w:pPr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总分</w:t>
            </w:r>
            <w:r>
              <w:rPr>
                <w:rFonts w:ascii="宋体" w:hAnsi="宋体" w:cs="仿宋" w:hint="eastAsia"/>
                <w:kern w:val="0"/>
                <w:sz w:val="24"/>
              </w:rPr>
              <w:t>×</w:t>
            </w:r>
            <w:r>
              <w:rPr>
                <w:rFonts w:ascii="宋体" w:hAnsi="宋体" w:cs="仿宋"/>
                <w:sz w:val="24"/>
              </w:rPr>
              <w:t>0.</w:t>
            </w:r>
            <w:r>
              <w:rPr>
                <w:rFonts w:ascii="宋体" w:hAnsi="宋体" w:cs="仿宋" w:hint="eastAsia"/>
                <w:sz w:val="24"/>
              </w:rPr>
              <w:t>2，详见学术成果评分细则。</w:t>
            </w:r>
          </w:p>
        </w:tc>
      </w:tr>
      <w:tr w:rsidR="001F3A07" w14:paraId="4D64D7B3" w14:textId="77777777" w:rsidTr="00A71DEF">
        <w:trPr>
          <w:trHeight w:val="606"/>
          <w:jc w:val="center"/>
        </w:trPr>
        <w:tc>
          <w:tcPr>
            <w:tcW w:w="1242" w:type="dxa"/>
            <w:vAlign w:val="center"/>
          </w:tcPr>
          <w:p w14:paraId="0843ED4D" w14:textId="77777777" w:rsidR="001F3A07" w:rsidRDefault="0095014C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操行评定</w:t>
            </w:r>
          </w:p>
          <w:p w14:paraId="40DCD7E2" w14:textId="77777777" w:rsidR="001F3A07" w:rsidRDefault="0095014C">
            <w:pPr>
              <w:snapToGrid w:val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（10分）</w:t>
            </w:r>
          </w:p>
        </w:tc>
        <w:tc>
          <w:tcPr>
            <w:tcW w:w="7542" w:type="dxa"/>
            <w:gridSpan w:val="2"/>
            <w:vAlign w:val="center"/>
          </w:tcPr>
          <w:p w14:paraId="6FD582CD" w14:textId="77777777" w:rsidR="001F3A07" w:rsidRDefault="0095014C">
            <w:pPr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总分</w:t>
            </w:r>
            <w:r>
              <w:rPr>
                <w:rFonts w:ascii="宋体" w:hAnsi="宋体" w:cs="仿宋" w:hint="eastAsia"/>
                <w:kern w:val="0"/>
                <w:sz w:val="24"/>
              </w:rPr>
              <w:t>×</w:t>
            </w:r>
            <w:r>
              <w:rPr>
                <w:rFonts w:ascii="宋体" w:hAnsi="宋体" w:cs="仿宋"/>
                <w:kern w:val="0"/>
                <w:sz w:val="24"/>
              </w:rPr>
              <w:t>0.</w:t>
            </w:r>
            <w:r>
              <w:rPr>
                <w:rFonts w:ascii="宋体" w:hAnsi="宋体" w:cs="仿宋" w:hint="eastAsia"/>
                <w:kern w:val="0"/>
                <w:sz w:val="24"/>
              </w:rPr>
              <w:t>1</w:t>
            </w:r>
            <w:r>
              <w:rPr>
                <w:rFonts w:ascii="宋体" w:hAnsi="宋体" w:cs="仿宋" w:hint="eastAsia"/>
                <w:sz w:val="24"/>
              </w:rPr>
              <w:t>，详见操行评定评分细则。</w:t>
            </w:r>
          </w:p>
        </w:tc>
      </w:tr>
    </w:tbl>
    <w:p w14:paraId="0A2C9228" w14:textId="77777777" w:rsidR="001F3A07" w:rsidRDefault="001F3A07">
      <w:pPr>
        <w:widowControl/>
        <w:spacing w:line="360" w:lineRule="auto"/>
        <w:jc w:val="left"/>
        <w:rPr>
          <w:rFonts w:ascii="宋体" w:hAnsi="宋体" w:cs="仿宋"/>
          <w:b/>
          <w:sz w:val="24"/>
        </w:rPr>
      </w:pPr>
    </w:p>
    <w:p w14:paraId="7E38F405" w14:textId="1F6126EA" w:rsidR="001F3A07" w:rsidRDefault="0095014C">
      <w:pPr>
        <w:widowControl/>
        <w:spacing w:line="360" w:lineRule="auto"/>
        <w:jc w:val="lef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 xml:space="preserve">第八条 </w:t>
      </w:r>
      <w:r>
        <w:rPr>
          <w:rFonts w:ascii="宋体" w:hAnsi="宋体" w:cs="仿宋"/>
          <w:b/>
          <w:sz w:val="24"/>
        </w:rPr>
        <w:t xml:space="preserve"> </w:t>
      </w:r>
      <w:r w:rsidR="00BE0DCA">
        <w:rPr>
          <w:rFonts w:ascii="宋体" w:hAnsi="宋体" w:cs="仿宋" w:hint="eastAsia"/>
          <w:b/>
          <w:sz w:val="24"/>
        </w:rPr>
        <w:t>老生</w:t>
      </w:r>
      <w:r>
        <w:rPr>
          <w:rFonts w:ascii="宋体" w:hAnsi="宋体" w:cs="仿宋" w:hint="eastAsia"/>
          <w:b/>
          <w:sz w:val="24"/>
        </w:rPr>
        <w:t>学术成果得分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3294"/>
        <w:gridCol w:w="2821"/>
      </w:tblGrid>
      <w:tr w:rsidR="001F3A07" w14:paraId="2CFEAD98" w14:textId="77777777" w:rsidTr="00A71DEF">
        <w:trPr>
          <w:jc w:val="center"/>
        </w:trPr>
        <w:tc>
          <w:tcPr>
            <w:tcW w:w="708" w:type="dxa"/>
            <w:vAlign w:val="center"/>
          </w:tcPr>
          <w:p w14:paraId="42EDDE30" w14:textId="77777777" w:rsidR="001F3A07" w:rsidRDefault="0095014C" w:rsidP="00A71DEF">
            <w:pPr>
              <w:snapToGrid w:val="0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加分项目</w:t>
            </w:r>
          </w:p>
        </w:tc>
        <w:tc>
          <w:tcPr>
            <w:tcW w:w="1985" w:type="dxa"/>
            <w:vAlign w:val="center"/>
          </w:tcPr>
          <w:p w14:paraId="1070E3A9" w14:textId="77777777" w:rsidR="001F3A07" w:rsidRDefault="0095014C" w:rsidP="00A71DEF">
            <w:pPr>
              <w:snapToGrid w:val="0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加分条件</w:t>
            </w:r>
          </w:p>
        </w:tc>
        <w:tc>
          <w:tcPr>
            <w:tcW w:w="3294" w:type="dxa"/>
            <w:vAlign w:val="center"/>
          </w:tcPr>
          <w:p w14:paraId="41279212" w14:textId="77777777" w:rsidR="001F3A07" w:rsidRDefault="0095014C" w:rsidP="00A71DEF">
            <w:pPr>
              <w:snapToGrid w:val="0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分值</w:t>
            </w:r>
          </w:p>
        </w:tc>
        <w:tc>
          <w:tcPr>
            <w:tcW w:w="2821" w:type="dxa"/>
            <w:vAlign w:val="center"/>
          </w:tcPr>
          <w:p w14:paraId="3CFA0C59" w14:textId="77777777" w:rsidR="001F3A07" w:rsidRDefault="0095014C" w:rsidP="00A71DEF">
            <w:pPr>
              <w:snapToGrid w:val="0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备注</w:t>
            </w:r>
          </w:p>
        </w:tc>
      </w:tr>
      <w:tr w:rsidR="001F3A07" w14:paraId="0AEE5D10" w14:textId="77777777" w:rsidTr="00A71DEF">
        <w:trPr>
          <w:jc w:val="center"/>
        </w:trPr>
        <w:tc>
          <w:tcPr>
            <w:tcW w:w="708" w:type="dxa"/>
            <w:vMerge w:val="restart"/>
            <w:vAlign w:val="center"/>
          </w:tcPr>
          <w:p w14:paraId="3FB71A96" w14:textId="77777777" w:rsidR="001F3A07" w:rsidRDefault="0095014C">
            <w:pPr>
              <w:snapToGrid w:val="0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发表论文</w:t>
            </w:r>
          </w:p>
        </w:tc>
        <w:tc>
          <w:tcPr>
            <w:tcW w:w="1985" w:type="dxa"/>
          </w:tcPr>
          <w:p w14:paraId="0B1891A8" w14:textId="77777777" w:rsidR="001F3A07" w:rsidRDefault="0095014C">
            <w:pPr>
              <w:snapToGrid w:val="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</w:rPr>
              <w:t>SCI、EI、ISTP、SSCI收录</w:t>
            </w:r>
          </w:p>
        </w:tc>
        <w:tc>
          <w:tcPr>
            <w:tcW w:w="3294" w:type="dxa"/>
          </w:tcPr>
          <w:p w14:paraId="73EB17CD" w14:textId="77777777" w:rsidR="001F3A07" w:rsidRDefault="0095014C">
            <w:pPr>
              <w:snapToGrid w:val="0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第1作者50分；第2作者20分，第3作者10分，第4作者以后均为5分</w:t>
            </w:r>
          </w:p>
        </w:tc>
        <w:tc>
          <w:tcPr>
            <w:tcW w:w="2821" w:type="dxa"/>
            <w:vAlign w:val="center"/>
          </w:tcPr>
          <w:p w14:paraId="1F1C377C" w14:textId="77777777" w:rsidR="001F3A07" w:rsidRDefault="0095014C">
            <w:pPr>
              <w:snapToGrid w:val="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以权威检索机构的检索材料和原件为准（</w:t>
            </w:r>
            <w:r>
              <w:rPr>
                <w:rFonts w:ascii="宋体" w:hAnsi="宋体" w:cs="仿宋" w:hint="eastAsia"/>
                <w:kern w:val="0"/>
                <w:szCs w:val="21"/>
              </w:rPr>
              <w:t>导师为通讯作者）</w:t>
            </w:r>
          </w:p>
        </w:tc>
      </w:tr>
      <w:tr w:rsidR="001F3A07" w14:paraId="63DC0AA9" w14:textId="77777777" w:rsidTr="00A71DEF">
        <w:trPr>
          <w:jc w:val="center"/>
        </w:trPr>
        <w:tc>
          <w:tcPr>
            <w:tcW w:w="708" w:type="dxa"/>
            <w:vMerge/>
            <w:vAlign w:val="center"/>
          </w:tcPr>
          <w:p w14:paraId="495F6EAD" w14:textId="77777777" w:rsidR="001F3A07" w:rsidRDefault="001F3A07">
            <w:pPr>
              <w:snapToGrid w:val="0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985" w:type="dxa"/>
          </w:tcPr>
          <w:p w14:paraId="67A6A2BB" w14:textId="77777777" w:rsidR="001F3A07" w:rsidRDefault="0095014C">
            <w:pPr>
              <w:snapToGrid w:val="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核心期刊论文</w:t>
            </w:r>
          </w:p>
        </w:tc>
        <w:tc>
          <w:tcPr>
            <w:tcW w:w="3294" w:type="dxa"/>
          </w:tcPr>
          <w:p w14:paraId="2591F234" w14:textId="77777777" w:rsidR="001F3A07" w:rsidRDefault="0095014C">
            <w:pPr>
              <w:snapToGrid w:val="0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第1作者10分，其它2分。</w:t>
            </w:r>
          </w:p>
        </w:tc>
        <w:tc>
          <w:tcPr>
            <w:tcW w:w="2821" w:type="dxa"/>
            <w:vAlign w:val="center"/>
          </w:tcPr>
          <w:p w14:paraId="4E0328EE" w14:textId="77777777" w:rsidR="001F3A07" w:rsidRDefault="001F3A07">
            <w:pPr>
              <w:snapToGrid w:val="0"/>
              <w:rPr>
                <w:rFonts w:ascii="宋体" w:hAnsi="宋体" w:cs="仿宋"/>
                <w:szCs w:val="21"/>
              </w:rPr>
            </w:pPr>
          </w:p>
        </w:tc>
      </w:tr>
      <w:tr w:rsidR="001F3A07" w14:paraId="06C8BA70" w14:textId="77777777" w:rsidTr="00A71DEF">
        <w:trPr>
          <w:trHeight w:val="657"/>
          <w:jc w:val="center"/>
        </w:trPr>
        <w:tc>
          <w:tcPr>
            <w:tcW w:w="708" w:type="dxa"/>
            <w:vMerge/>
            <w:vAlign w:val="center"/>
          </w:tcPr>
          <w:p w14:paraId="27EAF034" w14:textId="77777777" w:rsidR="001F3A07" w:rsidRDefault="001F3A07">
            <w:pPr>
              <w:snapToGrid w:val="0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985" w:type="dxa"/>
          </w:tcPr>
          <w:p w14:paraId="722002C8" w14:textId="77777777" w:rsidR="001F3A07" w:rsidRDefault="0095014C">
            <w:pPr>
              <w:snapToGrid w:val="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国内一般刊物</w:t>
            </w:r>
            <w:r>
              <w:rPr>
                <w:rFonts w:ascii="宋体" w:hAnsi="宋体" w:cs="仿宋" w:hint="eastAsia"/>
                <w:szCs w:val="21"/>
              </w:rPr>
              <w:t>论文</w:t>
            </w:r>
          </w:p>
        </w:tc>
        <w:tc>
          <w:tcPr>
            <w:tcW w:w="3294" w:type="dxa"/>
          </w:tcPr>
          <w:p w14:paraId="0AC65E2D" w14:textId="77777777" w:rsidR="001F3A07" w:rsidRDefault="0095014C">
            <w:pPr>
              <w:snapToGrid w:val="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第1作者5分，其它1分。</w:t>
            </w:r>
          </w:p>
        </w:tc>
        <w:tc>
          <w:tcPr>
            <w:tcW w:w="2821" w:type="dxa"/>
            <w:vAlign w:val="center"/>
          </w:tcPr>
          <w:p w14:paraId="2DE7C828" w14:textId="77777777" w:rsidR="001F3A07" w:rsidRDefault="001F3A07">
            <w:pPr>
              <w:snapToGrid w:val="0"/>
              <w:rPr>
                <w:rFonts w:ascii="宋体" w:hAnsi="宋体" w:cs="仿宋"/>
                <w:szCs w:val="21"/>
              </w:rPr>
            </w:pPr>
          </w:p>
        </w:tc>
      </w:tr>
      <w:tr w:rsidR="001F3A07" w14:paraId="10693F56" w14:textId="77777777" w:rsidTr="00A71DEF">
        <w:trPr>
          <w:jc w:val="center"/>
        </w:trPr>
        <w:tc>
          <w:tcPr>
            <w:tcW w:w="708" w:type="dxa"/>
            <w:vMerge w:val="restart"/>
          </w:tcPr>
          <w:p w14:paraId="4DC0B279" w14:textId="77777777" w:rsidR="001F3A07" w:rsidRDefault="0095014C">
            <w:pPr>
              <w:snapToGrid w:val="0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科研课题</w:t>
            </w:r>
          </w:p>
        </w:tc>
        <w:tc>
          <w:tcPr>
            <w:tcW w:w="1985" w:type="dxa"/>
          </w:tcPr>
          <w:p w14:paraId="2B7B6348" w14:textId="77777777" w:rsidR="001F3A07" w:rsidRDefault="0095014C">
            <w:pPr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校级以上</w:t>
            </w:r>
          </w:p>
        </w:tc>
        <w:tc>
          <w:tcPr>
            <w:tcW w:w="3294" w:type="dxa"/>
          </w:tcPr>
          <w:p w14:paraId="301D766E" w14:textId="77777777" w:rsidR="001F3A07" w:rsidRDefault="0095014C">
            <w:pPr>
              <w:snapToGrid w:val="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第1名30分，</w:t>
            </w:r>
            <w:r>
              <w:rPr>
                <w:rFonts w:ascii="宋体" w:hAnsi="宋体" w:cs="仿宋" w:hint="eastAsia"/>
                <w:kern w:val="0"/>
                <w:szCs w:val="21"/>
              </w:rPr>
              <w:t>第2-3参与者每项20分，第4-15名的参与者每项10分</w:t>
            </w:r>
            <w:r>
              <w:rPr>
                <w:rFonts w:ascii="宋体" w:hAnsi="宋体" w:cs="仿宋" w:hint="eastAsia"/>
                <w:szCs w:val="21"/>
              </w:rPr>
              <w:t xml:space="preserve"> </w:t>
            </w:r>
          </w:p>
        </w:tc>
        <w:tc>
          <w:tcPr>
            <w:tcW w:w="2821" w:type="dxa"/>
          </w:tcPr>
          <w:p w14:paraId="3E185343" w14:textId="77777777" w:rsidR="001F3A07" w:rsidRDefault="0095014C">
            <w:pPr>
              <w:snapToGrid w:val="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标书批准件为准</w:t>
            </w:r>
          </w:p>
        </w:tc>
      </w:tr>
      <w:tr w:rsidR="001F3A07" w14:paraId="36361D2A" w14:textId="77777777" w:rsidTr="00A71DEF">
        <w:trPr>
          <w:jc w:val="center"/>
        </w:trPr>
        <w:tc>
          <w:tcPr>
            <w:tcW w:w="708" w:type="dxa"/>
            <w:vMerge/>
            <w:vAlign w:val="center"/>
          </w:tcPr>
          <w:p w14:paraId="4DA5B72C" w14:textId="77777777" w:rsidR="001F3A07" w:rsidRDefault="001F3A07">
            <w:pPr>
              <w:snapToGrid w:val="0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985" w:type="dxa"/>
          </w:tcPr>
          <w:p w14:paraId="2830757D" w14:textId="77777777" w:rsidR="001F3A07" w:rsidRDefault="0095014C">
            <w:pPr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校级</w:t>
            </w:r>
          </w:p>
        </w:tc>
        <w:tc>
          <w:tcPr>
            <w:tcW w:w="3294" w:type="dxa"/>
          </w:tcPr>
          <w:p w14:paraId="402AE7E3" w14:textId="77777777" w:rsidR="001F3A07" w:rsidRDefault="0095014C">
            <w:pPr>
              <w:snapToGrid w:val="0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Cs w:val="21"/>
              </w:rPr>
              <w:t>第1名20分，</w:t>
            </w:r>
            <w:r>
              <w:rPr>
                <w:rFonts w:ascii="宋体" w:hAnsi="宋体" w:cs="仿宋" w:hint="eastAsia"/>
                <w:kern w:val="0"/>
                <w:szCs w:val="21"/>
              </w:rPr>
              <w:t>第2-3参与者每项10分，第4-10的参与者每项5分</w:t>
            </w:r>
          </w:p>
        </w:tc>
        <w:tc>
          <w:tcPr>
            <w:tcW w:w="2821" w:type="dxa"/>
            <w:vAlign w:val="center"/>
          </w:tcPr>
          <w:p w14:paraId="3821913F" w14:textId="77777777" w:rsidR="001F3A07" w:rsidRDefault="001F3A07">
            <w:pPr>
              <w:snapToGrid w:val="0"/>
              <w:rPr>
                <w:rFonts w:ascii="宋体" w:hAnsi="宋体" w:cs="仿宋"/>
                <w:szCs w:val="21"/>
              </w:rPr>
            </w:pPr>
          </w:p>
        </w:tc>
      </w:tr>
      <w:tr w:rsidR="001F3A07" w14:paraId="04720C91" w14:textId="77777777" w:rsidTr="00A71DEF">
        <w:trPr>
          <w:jc w:val="center"/>
        </w:trPr>
        <w:tc>
          <w:tcPr>
            <w:tcW w:w="708" w:type="dxa"/>
            <w:vMerge w:val="restart"/>
            <w:vAlign w:val="center"/>
          </w:tcPr>
          <w:p w14:paraId="6F1C1808" w14:textId="77777777" w:rsidR="001F3A07" w:rsidRDefault="0095014C">
            <w:pPr>
              <w:snapToGrid w:val="0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科研成果</w:t>
            </w:r>
          </w:p>
        </w:tc>
        <w:tc>
          <w:tcPr>
            <w:tcW w:w="1985" w:type="dxa"/>
          </w:tcPr>
          <w:p w14:paraId="157C0283" w14:textId="77777777" w:rsidR="001F3A07" w:rsidRDefault="0095014C">
            <w:pPr>
              <w:snapToGrid w:val="0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校级以上</w:t>
            </w:r>
          </w:p>
        </w:tc>
        <w:tc>
          <w:tcPr>
            <w:tcW w:w="3294" w:type="dxa"/>
          </w:tcPr>
          <w:p w14:paraId="7DF39E63" w14:textId="77777777" w:rsidR="001F3A07" w:rsidRDefault="0095014C">
            <w:pPr>
              <w:snapToGrid w:val="0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一等奖前三名分别100、90、80分；以后名次70分</w:t>
            </w:r>
          </w:p>
          <w:p w14:paraId="290B1490" w14:textId="77777777" w:rsidR="001F3A07" w:rsidRDefault="0095014C">
            <w:pPr>
              <w:snapToGrid w:val="0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二等奖前三名分别80、70、60分；以后名次50分</w:t>
            </w:r>
          </w:p>
          <w:p w14:paraId="5FFE4607" w14:textId="77777777" w:rsidR="001F3A07" w:rsidRDefault="0095014C">
            <w:pPr>
              <w:snapToGrid w:val="0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三等奖前三名分别60、50、40分；以后名次30分</w:t>
            </w:r>
          </w:p>
        </w:tc>
        <w:tc>
          <w:tcPr>
            <w:tcW w:w="2821" w:type="dxa"/>
            <w:vAlign w:val="center"/>
          </w:tcPr>
          <w:p w14:paraId="1C96A13B" w14:textId="77777777" w:rsidR="001F3A07" w:rsidRDefault="0095014C">
            <w:pPr>
              <w:snapToGrid w:val="0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以获奖证书为准</w:t>
            </w:r>
          </w:p>
        </w:tc>
      </w:tr>
      <w:tr w:rsidR="001F3A07" w14:paraId="08214ECF" w14:textId="77777777" w:rsidTr="00A71DEF">
        <w:trPr>
          <w:jc w:val="center"/>
        </w:trPr>
        <w:tc>
          <w:tcPr>
            <w:tcW w:w="708" w:type="dxa"/>
            <w:vMerge/>
            <w:vAlign w:val="center"/>
          </w:tcPr>
          <w:p w14:paraId="53D82803" w14:textId="77777777" w:rsidR="001F3A07" w:rsidRDefault="001F3A07">
            <w:pPr>
              <w:snapToGrid w:val="0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985" w:type="dxa"/>
          </w:tcPr>
          <w:p w14:paraId="30840B60" w14:textId="77777777" w:rsidR="001F3A07" w:rsidRDefault="0095014C">
            <w:pPr>
              <w:snapToGrid w:val="0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校级</w:t>
            </w:r>
          </w:p>
        </w:tc>
        <w:tc>
          <w:tcPr>
            <w:tcW w:w="3294" w:type="dxa"/>
          </w:tcPr>
          <w:p w14:paraId="4C3E6F4C" w14:textId="77777777" w:rsidR="001F3A07" w:rsidRDefault="0095014C">
            <w:pPr>
              <w:snapToGrid w:val="0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一等奖前3名分别得分为60、50、40分；以后名次30分</w:t>
            </w:r>
          </w:p>
          <w:p w14:paraId="25886C10" w14:textId="77777777" w:rsidR="001F3A07" w:rsidRDefault="0095014C">
            <w:pPr>
              <w:snapToGrid w:val="0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二等奖前3名分别得分为50、40、30分；以后名次为20分</w:t>
            </w:r>
          </w:p>
          <w:p w14:paraId="2CE3FFDC" w14:textId="77777777" w:rsidR="001F3A07" w:rsidRDefault="0095014C">
            <w:pPr>
              <w:snapToGrid w:val="0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三等奖前3名分别得分为40、30、20分；</w:t>
            </w:r>
          </w:p>
          <w:p w14:paraId="4D51001E" w14:textId="77777777" w:rsidR="001F3A07" w:rsidRDefault="0095014C">
            <w:pPr>
              <w:snapToGrid w:val="0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以后名次10分。</w:t>
            </w:r>
          </w:p>
        </w:tc>
        <w:tc>
          <w:tcPr>
            <w:tcW w:w="2821" w:type="dxa"/>
            <w:vAlign w:val="center"/>
          </w:tcPr>
          <w:p w14:paraId="1317EF2C" w14:textId="77777777" w:rsidR="001F3A07" w:rsidRDefault="001F3A07">
            <w:pPr>
              <w:snapToGrid w:val="0"/>
              <w:rPr>
                <w:rFonts w:ascii="宋体" w:hAnsi="宋体" w:cs="仿宋"/>
                <w:kern w:val="0"/>
                <w:szCs w:val="21"/>
              </w:rPr>
            </w:pPr>
          </w:p>
        </w:tc>
      </w:tr>
      <w:tr w:rsidR="001F3A07" w14:paraId="77E4ADB3" w14:textId="77777777" w:rsidTr="00A71DEF">
        <w:trPr>
          <w:jc w:val="center"/>
        </w:trPr>
        <w:tc>
          <w:tcPr>
            <w:tcW w:w="708" w:type="dxa"/>
            <w:vAlign w:val="center"/>
          </w:tcPr>
          <w:p w14:paraId="6F91D6BB" w14:textId="77777777" w:rsidR="001F3A07" w:rsidRDefault="0095014C">
            <w:pPr>
              <w:snapToGrid w:val="0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专利</w:t>
            </w:r>
          </w:p>
        </w:tc>
        <w:tc>
          <w:tcPr>
            <w:tcW w:w="1985" w:type="dxa"/>
          </w:tcPr>
          <w:p w14:paraId="1BAB5FC0" w14:textId="77777777" w:rsidR="001F3A07" w:rsidRDefault="0095014C">
            <w:pPr>
              <w:snapToGrid w:val="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与</w:t>
            </w:r>
            <w:r>
              <w:rPr>
                <w:rFonts w:ascii="宋体" w:hAnsi="宋体" w:cs="仿宋" w:hint="eastAsia"/>
                <w:kern w:val="0"/>
                <w:szCs w:val="21"/>
              </w:rPr>
              <w:t>专业有关的</w:t>
            </w:r>
            <w:r>
              <w:rPr>
                <w:rFonts w:ascii="宋体" w:hAnsi="宋体" w:cs="仿宋" w:hint="eastAsia"/>
                <w:szCs w:val="21"/>
              </w:rPr>
              <w:t>发明</w:t>
            </w:r>
            <w:r>
              <w:rPr>
                <w:rFonts w:ascii="宋体" w:hAnsi="宋体" w:cs="仿宋" w:hint="eastAsia"/>
                <w:kern w:val="0"/>
                <w:szCs w:val="21"/>
              </w:rPr>
              <w:t>并有批准号</w:t>
            </w:r>
          </w:p>
        </w:tc>
        <w:tc>
          <w:tcPr>
            <w:tcW w:w="3294" w:type="dxa"/>
          </w:tcPr>
          <w:p w14:paraId="5E6F49BD" w14:textId="77777777" w:rsidR="001F3A07" w:rsidRDefault="0095014C">
            <w:pPr>
              <w:snapToGrid w:val="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第一、第二发明者分别为40分、30分；以后名次4分。</w:t>
            </w:r>
          </w:p>
        </w:tc>
        <w:tc>
          <w:tcPr>
            <w:tcW w:w="2821" w:type="dxa"/>
            <w:vAlign w:val="center"/>
          </w:tcPr>
          <w:p w14:paraId="0F6E9B29" w14:textId="77777777" w:rsidR="001F3A07" w:rsidRDefault="0095014C">
            <w:pPr>
              <w:snapToGrid w:val="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外观设计和修改类专利不计入内，限2项</w:t>
            </w:r>
          </w:p>
        </w:tc>
      </w:tr>
      <w:tr w:rsidR="001F3A07" w14:paraId="7D9315F0" w14:textId="77777777" w:rsidTr="00A71DEF">
        <w:trPr>
          <w:jc w:val="center"/>
        </w:trPr>
        <w:tc>
          <w:tcPr>
            <w:tcW w:w="708" w:type="dxa"/>
            <w:vAlign w:val="center"/>
          </w:tcPr>
          <w:p w14:paraId="4A76E83A" w14:textId="77777777" w:rsidR="001F3A07" w:rsidRDefault="0095014C">
            <w:pPr>
              <w:snapToGrid w:val="0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学术报告</w:t>
            </w:r>
          </w:p>
        </w:tc>
        <w:tc>
          <w:tcPr>
            <w:tcW w:w="1985" w:type="dxa"/>
          </w:tcPr>
          <w:p w14:paraId="3305E5E6" w14:textId="77777777" w:rsidR="001F3A07" w:rsidRDefault="0095014C">
            <w:pPr>
              <w:snapToGrid w:val="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受邀</w:t>
            </w:r>
          </w:p>
        </w:tc>
        <w:tc>
          <w:tcPr>
            <w:tcW w:w="3294" w:type="dxa"/>
          </w:tcPr>
          <w:p w14:paraId="5313F941" w14:textId="77777777" w:rsidR="001F3A07" w:rsidRDefault="0095014C">
            <w:pPr>
              <w:snapToGrid w:val="0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国外10分/次，国内5分/次。</w:t>
            </w:r>
          </w:p>
        </w:tc>
        <w:tc>
          <w:tcPr>
            <w:tcW w:w="2821" w:type="dxa"/>
            <w:vAlign w:val="center"/>
          </w:tcPr>
          <w:p w14:paraId="6ABD7E1B" w14:textId="77777777" w:rsidR="001F3A07" w:rsidRDefault="0095014C">
            <w:pPr>
              <w:snapToGrid w:val="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由民政部备案的学术团体出具的正式邀请函为准</w:t>
            </w:r>
          </w:p>
        </w:tc>
      </w:tr>
      <w:tr w:rsidR="001F3A07" w14:paraId="77B09F5C" w14:textId="77777777" w:rsidTr="00A71DEF">
        <w:trPr>
          <w:trHeight w:val="320"/>
          <w:jc w:val="center"/>
        </w:trPr>
        <w:tc>
          <w:tcPr>
            <w:tcW w:w="708" w:type="dxa"/>
            <w:vAlign w:val="center"/>
          </w:tcPr>
          <w:p w14:paraId="34A53247" w14:textId="77777777" w:rsidR="001F3A07" w:rsidRDefault="0095014C">
            <w:pPr>
              <w:snapToGrid w:val="0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助教项目</w:t>
            </w:r>
          </w:p>
        </w:tc>
        <w:tc>
          <w:tcPr>
            <w:tcW w:w="1985" w:type="dxa"/>
          </w:tcPr>
          <w:p w14:paraId="1E46E105" w14:textId="77777777" w:rsidR="001F3A07" w:rsidRDefault="0095014C">
            <w:pPr>
              <w:snapToGrid w:val="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教研室助教带教</w:t>
            </w:r>
          </w:p>
        </w:tc>
        <w:tc>
          <w:tcPr>
            <w:tcW w:w="3294" w:type="dxa"/>
          </w:tcPr>
          <w:p w14:paraId="3C8428FE" w14:textId="77777777" w:rsidR="001F3A07" w:rsidRDefault="0095014C">
            <w:pPr>
              <w:snapToGrid w:val="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</w:rPr>
              <w:t>每4学时加1分</w:t>
            </w:r>
          </w:p>
        </w:tc>
        <w:tc>
          <w:tcPr>
            <w:tcW w:w="2821" w:type="dxa"/>
            <w:vAlign w:val="center"/>
          </w:tcPr>
          <w:p w14:paraId="1EC77CBA" w14:textId="77777777" w:rsidR="001F3A07" w:rsidRDefault="0095014C">
            <w:pPr>
              <w:snapToGrid w:val="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5分封顶，由教研室统一出具证明</w:t>
            </w:r>
          </w:p>
        </w:tc>
      </w:tr>
    </w:tbl>
    <w:p w14:paraId="157114FC" w14:textId="045A97EB" w:rsidR="001F3A07" w:rsidRDefault="0095014C" w:rsidP="0060252B">
      <w:pPr>
        <w:snapToGrid w:val="0"/>
        <w:spacing w:line="360" w:lineRule="auto"/>
        <w:ind w:left="720" w:hangingChars="300" w:hanging="7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注：1.</w:t>
      </w:r>
      <w:r w:rsidRPr="0060252B">
        <w:rPr>
          <w:rFonts w:ascii="宋体" w:hAnsi="宋体" w:cs="仿宋" w:hint="eastAsia"/>
          <w:sz w:val="24"/>
          <w:u w:val="single"/>
        </w:rPr>
        <w:t>成果统计时间以本学年</w:t>
      </w:r>
      <w:r w:rsidRPr="0060252B">
        <w:rPr>
          <w:rFonts w:ascii="宋体" w:hAnsi="宋体" w:cs="仿宋"/>
          <w:sz w:val="24"/>
          <w:u w:val="single"/>
        </w:rPr>
        <w:t>为准，从</w:t>
      </w:r>
      <w:r w:rsidR="0060252B">
        <w:rPr>
          <w:rFonts w:ascii="宋体" w:hAnsi="宋体" w:cs="仿宋" w:hint="eastAsia"/>
          <w:sz w:val="24"/>
          <w:u w:val="single"/>
        </w:rPr>
        <w:t>2</w:t>
      </w:r>
      <w:r w:rsidR="0060252B">
        <w:rPr>
          <w:rFonts w:ascii="宋体" w:hAnsi="宋体" w:cs="仿宋"/>
          <w:sz w:val="24"/>
          <w:u w:val="single"/>
        </w:rPr>
        <w:t>024</w:t>
      </w:r>
      <w:r w:rsidR="0060252B">
        <w:rPr>
          <w:rFonts w:ascii="宋体" w:hAnsi="宋体" w:cs="仿宋" w:hint="eastAsia"/>
          <w:sz w:val="24"/>
          <w:u w:val="single"/>
        </w:rPr>
        <w:t>年</w:t>
      </w:r>
      <w:r w:rsidR="0060252B">
        <w:rPr>
          <w:rFonts w:ascii="宋体" w:hAnsi="宋体" w:cs="仿宋"/>
          <w:sz w:val="24"/>
          <w:u w:val="single"/>
        </w:rPr>
        <w:t>9</w:t>
      </w:r>
      <w:r w:rsidRPr="0060252B">
        <w:rPr>
          <w:rFonts w:ascii="宋体" w:hAnsi="宋体" w:cs="仿宋" w:hint="eastAsia"/>
          <w:sz w:val="24"/>
          <w:u w:val="single"/>
        </w:rPr>
        <w:t>月1日</w:t>
      </w:r>
      <w:r w:rsidRPr="0060252B">
        <w:rPr>
          <w:rFonts w:ascii="宋体" w:hAnsi="宋体" w:cs="仿宋"/>
          <w:sz w:val="24"/>
          <w:u w:val="single"/>
        </w:rPr>
        <w:t>到</w:t>
      </w:r>
      <w:r w:rsidR="0060252B">
        <w:rPr>
          <w:rFonts w:ascii="宋体" w:hAnsi="宋体" w:cs="仿宋" w:hint="eastAsia"/>
          <w:sz w:val="24"/>
          <w:u w:val="single"/>
        </w:rPr>
        <w:t>2</w:t>
      </w:r>
      <w:r w:rsidR="0060252B">
        <w:rPr>
          <w:rFonts w:ascii="宋体" w:hAnsi="宋体" w:cs="仿宋"/>
          <w:sz w:val="24"/>
          <w:u w:val="single"/>
        </w:rPr>
        <w:t>025</w:t>
      </w:r>
      <w:r w:rsidR="0060252B">
        <w:rPr>
          <w:rFonts w:ascii="宋体" w:hAnsi="宋体" w:cs="仿宋" w:hint="eastAsia"/>
          <w:sz w:val="24"/>
          <w:u w:val="single"/>
        </w:rPr>
        <w:t>年</w:t>
      </w:r>
      <w:r w:rsidR="0060252B">
        <w:rPr>
          <w:rFonts w:ascii="宋体" w:hAnsi="宋体" w:cs="仿宋"/>
          <w:sz w:val="24"/>
          <w:u w:val="single"/>
        </w:rPr>
        <w:t>8</w:t>
      </w:r>
      <w:r w:rsidRPr="0060252B">
        <w:rPr>
          <w:rFonts w:ascii="宋体" w:hAnsi="宋体" w:cs="仿宋" w:hint="eastAsia"/>
          <w:sz w:val="24"/>
          <w:u w:val="single"/>
        </w:rPr>
        <w:t>月31</w:t>
      </w:r>
      <w:r w:rsidR="00C83705" w:rsidRPr="0060252B">
        <w:rPr>
          <w:rFonts w:ascii="宋体" w:hAnsi="宋体" w:cs="仿宋" w:hint="eastAsia"/>
          <w:sz w:val="24"/>
          <w:u w:val="single"/>
        </w:rPr>
        <w:t>日</w:t>
      </w:r>
      <w:r w:rsidR="00C83705">
        <w:rPr>
          <w:rFonts w:ascii="宋体" w:hAnsi="宋体" w:cs="仿宋" w:hint="eastAsia"/>
          <w:sz w:val="24"/>
        </w:rPr>
        <w:t>，必须提供成果扫描</w:t>
      </w:r>
      <w:r>
        <w:rPr>
          <w:rFonts w:ascii="宋体" w:hAnsi="宋体" w:cs="仿宋" w:hint="eastAsia"/>
          <w:sz w:val="24"/>
        </w:rPr>
        <w:t>件</w:t>
      </w:r>
      <w:r w:rsidR="00C83705">
        <w:rPr>
          <w:rFonts w:ascii="宋体" w:hAnsi="宋体" w:cs="仿宋" w:hint="eastAsia"/>
          <w:sz w:val="24"/>
        </w:rPr>
        <w:t>（原件备查）</w:t>
      </w:r>
      <w:r>
        <w:rPr>
          <w:rFonts w:ascii="宋体" w:hAnsi="宋体" w:cs="仿宋" w:hint="eastAsia"/>
          <w:sz w:val="24"/>
        </w:rPr>
        <w:t>。</w:t>
      </w:r>
    </w:p>
    <w:p w14:paraId="69F6116A" w14:textId="77777777" w:rsidR="001F3A07" w:rsidRDefault="0095014C" w:rsidP="0060252B">
      <w:pPr>
        <w:snapToGrid w:val="0"/>
        <w:spacing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2.所有成果的单位必须为北京中医药大学并且与本专业相关。</w:t>
      </w:r>
    </w:p>
    <w:p w14:paraId="3817B3FD" w14:textId="77777777" w:rsidR="001F3A07" w:rsidRDefault="0095014C" w:rsidP="0060252B">
      <w:pPr>
        <w:snapToGrid w:val="0"/>
        <w:spacing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3.以上成果统计得分最高分为100分。</w:t>
      </w:r>
    </w:p>
    <w:p w14:paraId="0063DE96" w14:textId="74EB8A0A" w:rsidR="001F3A07" w:rsidRPr="00BE0DCA" w:rsidRDefault="00BE0DCA" w:rsidP="00A71DEF">
      <w:pPr>
        <w:widowControl/>
        <w:spacing w:line="360" w:lineRule="auto"/>
        <w:jc w:val="left"/>
        <w:rPr>
          <w:rFonts w:ascii="宋体" w:hAnsi="宋体" w:cs="仿宋"/>
          <w:b/>
          <w:sz w:val="24"/>
        </w:rPr>
      </w:pPr>
      <w:r w:rsidRPr="00BE0DCA">
        <w:rPr>
          <w:rFonts w:ascii="宋体" w:hAnsi="宋体" w:cs="仿宋" w:hint="eastAsia"/>
          <w:b/>
          <w:sz w:val="24"/>
        </w:rPr>
        <w:lastRenderedPageBreak/>
        <w:t xml:space="preserve">第九条 </w:t>
      </w:r>
      <w:r w:rsidR="00AC40C4">
        <w:rPr>
          <w:rFonts w:ascii="宋体" w:hAnsi="宋体" w:cs="仿宋"/>
          <w:b/>
          <w:sz w:val="24"/>
        </w:rPr>
        <w:t xml:space="preserve"> </w:t>
      </w:r>
      <w:r w:rsidRPr="00BE0DCA">
        <w:rPr>
          <w:rFonts w:ascii="宋体" w:hAnsi="宋体" w:cs="仿宋" w:hint="eastAsia"/>
          <w:b/>
          <w:sz w:val="24"/>
        </w:rPr>
        <w:t>新生</w:t>
      </w:r>
      <w:r w:rsidR="000D72DB">
        <w:rPr>
          <w:rFonts w:ascii="宋体" w:hAnsi="宋体" w:cs="仿宋" w:hint="eastAsia"/>
          <w:b/>
          <w:sz w:val="24"/>
        </w:rPr>
        <w:t>需</w:t>
      </w:r>
      <w:bookmarkStart w:id="0" w:name="_GoBack"/>
      <w:bookmarkEnd w:id="0"/>
      <w:r w:rsidR="000D72DB">
        <w:rPr>
          <w:rFonts w:ascii="宋体" w:hAnsi="宋体" w:cs="仿宋" w:hint="eastAsia"/>
          <w:b/>
          <w:sz w:val="24"/>
        </w:rPr>
        <w:t>提交材料及</w:t>
      </w:r>
      <w:r w:rsidRPr="00BE0DCA">
        <w:rPr>
          <w:rFonts w:ascii="宋体" w:hAnsi="宋体" w:cs="仿宋" w:hint="eastAsia"/>
          <w:b/>
          <w:sz w:val="24"/>
        </w:rPr>
        <w:t>打分标准</w:t>
      </w:r>
    </w:p>
    <w:p w14:paraId="4B7D843D" w14:textId="3A550A6B" w:rsidR="00BE0DCA" w:rsidRPr="00BE0DCA" w:rsidRDefault="00BE0DCA" w:rsidP="00BE0DCA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BE0DCA">
        <w:rPr>
          <w:rFonts w:ascii="宋体" w:hAnsi="宋体" w:cs="宋体" w:hint="eastAsia"/>
          <w:kern w:val="0"/>
          <w:sz w:val="24"/>
        </w:rPr>
        <w:t>1</w:t>
      </w:r>
      <w:r w:rsidR="000D72DB">
        <w:rPr>
          <w:rFonts w:ascii="宋体" w:hAnsi="宋体" w:cs="宋体" w:hint="eastAsia"/>
          <w:kern w:val="0"/>
          <w:sz w:val="24"/>
        </w:rPr>
        <w:t>.</w:t>
      </w:r>
      <w:r w:rsidRPr="00BE0DCA">
        <w:rPr>
          <w:rFonts w:ascii="宋体" w:hAnsi="宋体" w:cs="宋体" w:hint="eastAsia"/>
          <w:kern w:val="0"/>
          <w:sz w:val="24"/>
        </w:rPr>
        <w:t>学业成绩（</w:t>
      </w:r>
      <w:r w:rsidR="0060252B">
        <w:rPr>
          <w:rFonts w:ascii="宋体" w:hAnsi="宋体" w:cs="宋体"/>
          <w:kern w:val="0"/>
          <w:sz w:val="24"/>
        </w:rPr>
        <w:t>6</w:t>
      </w:r>
      <w:r w:rsidR="000D72DB">
        <w:rPr>
          <w:rFonts w:ascii="宋体" w:hAnsi="宋体" w:cs="宋体" w:hint="eastAsia"/>
          <w:kern w:val="0"/>
          <w:sz w:val="24"/>
        </w:rPr>
        <w:t>0分）：基于申请人上一学历阶段</w:t>
      </w:r>
      <w:r w:rsidRPr="00BE0DCA">
        <w:rPr>
          <w:rFonts w:ascii="宋体" w:hAnsi="宋体" w:cs="宋体" w:hint="eastAsia"/>
          <w:kern w:val="0"/>
          <w:sz w:val="24"/>
        </w:rPr>
        <w:t>全部课程</w:t>
      </w:r>
      <w:r w:rsidR="000D72DB">
        <w:rPr>
          <w:rFonts w:ascii="宋体" w:hAnsi="宋体" w:cs="宋体" w:hint="eastAsia"/>
          <w:kern w:val="0"/>
          <w:sz w:val="24"/>
        </w:rPr>
        <w:t>成绩单，及</w:t>
      </w:r>
      <w:r w:rsidRPr="00BE0DCA">
        <w:rPr>
          <w:rFonts w:ascii="宋体" w:hAnsi="宋体" w:cs="宋体" w:hint="eastAsia"/>
          <w:kern w:val="0"/>
          <w:sz w:val="24"/>
        </w:rPr>
        <w:t>平均成绩</w:t>
      </w:r>
      <w:r w:rsidR="000D72DB">
        <w:rPr>
          <w:rFonts w:ascii="宋体" w:hAnsi="宋体" w:cs="宋体" w:hint="eastAsia"/>
          <w:kern w:val="0"/>
          <w:sz w:val="24"/>
        </w:rPr>
        <w:t>证明</w:t>
      </w:r>
      <w:r w:rsidRPr="00BE0DCA">
        <w:rPr>
          <w:rFonts w:ascii="宋体" w:hAnsi="宋体" w:cs="宋体" w:hint="eastAsia"/>
          <w:kern w:val="0"/>
          <w:sz w:val="24"/>
        </w:rPr>
        <w:t>或</w:t>
      </w:r>
      <w:r w:rsidR="000D72DB">
        <w:rPr>
          <w:rFonts w:ascii="宋体" w:hAnsi="宋体" w:cs="宋体" w:hint="eastAsia"/>
          <w:kern w:val="0"/>
          <w:sz w:val="24"/>
        </w:rPr>
        <w:t xml:space="preserve"> GPA证明</w:t>
      </w:r>
      <w:r w:rsidRPr="00BE0DCA">
        <w:rPr>
          <w:rFonts w:ascii="宋体" w:hAnsi="宋体" w:cs="宋体" w:hint="eastAsia"/>
          <w:kern w:val="0"/>
          <w:sz w:val="24"/>
        </w:rPr>
        <w:t>。</w:t>
      </w:r>
    </w:p>
    <w:p w14:paraId="2946EBB5" w14:textId="1FC46984" w:rsidR="00BE0DCA" w:rsidRPr="00BE0DCA" w:rsidRDefault="00BE0DCA" w:rsidP="00BE0DCA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BE0DCA">
        <w:rPr>
          <w:rFonts w:ascii="宋体" w:hAnsi="宋体" w:cs="宋体" w:hint="eastAsia"/>
          <w:kern w:val="0"/>
          <w:sz w:val="24"/>
        </w:rPr>
        <w:t>2</w:t>
      </w:r>
      <w:r w:rsidR="000D72DB">
        <w:rPr>
          <w:rFonts w:ascii="宋体" w:hAnsi="宋体" w:cs="宋体" w:hint="eastAsia"/>
          <w:kern w:val="0"/>
          <w:sz w:val="24"/>
        </w:rPr>
        <w:t>.</w:t>
      </w:r>
      <w:r w:rsidRPr="00BE0DCA">
        <w:rPr>
          <w:rFonts w:ascii="宋体" w:hAnsi="宋体" w:cs="宋体" w:hint="eastAsia"/>
          <w:kern w:val="0"/>
          <w:sz w:val="24"/>
        </w:rPr>
        <w:t>综合素质（</w:t>
      </w:r>
      <w:r w:rsidR="0060252B">
        <w:rPr>
          <w:rFonts w:ascii="宋体" w:hAnsi="宋体" w:cs="宋体"/>
          <w:kern w:val="0"/>
          <w:sz w:val="24"/>
        </w:rPr>
        <w:t>2</w:t>
      </w:r>
      <w:r w:rsidR="000D72DB">
        <w:rPr>
          <w:rFonts w:ascii="宋体" w:hAnsi="宋体" w:cs="宋体" w:hint="eastAsia"/>
          <w:kern w:val="0"/>
          <w:sz w:val="24"/>
        </w:rPr>
        <w:t>0</w:t>
      </w:r>
      <w:r w:rsidRPr="00BE0DCA">
        <w:rPr>
          <w:rFonts w:ascii="宋体" w:hAnsi="宋体" w:cs="宋体" w:hint="eastAsia"/>
          <w:kern w:val="0"/>
          <w:sz w:val="24"/>
        </w:rPr>
        <w:t>分）：</w:t>
      </w:r>
      <w:r w:rsidR="0060252B">
        <w:rPr>
          <w:rFonts w:ascii="宋体" w:hAnsi="宋体" w:cs="宋体" w:hint="eastAsia"/>
          <w:kern w:val="0"/>
          <w:sz w:val="24"/>
        </w:rPr>
        <w:t>基于奖学金</w:t>
      </w:r>
      <w:r w:rsidRPr="00BE0DCA">
        <w:rPr>
          <w:rFonts w:ascii="宋体" w:hAnsi="宋体" w:cs="宋体" w:hint="eastAsia"/>
          <w:kern w:val="0"/>
          <w:sz w:val="24"/>
        </w:rPr>
        <w:t>申请</w:t>
      </w:r>
      <w:r w:rsidR="0060252B">
        <w:rPr>
          <w:rFonts w:ascii="宋体" w:hAnsi="宋体" w:cs="宋体" w:hint="eastAsia"/>
          <w:kern w:val="0"/>
          <w:sz w:val="24"/>
        </w:rPr>
        <w:t>表、个人申请</w:t>
      </w:r>
      <w:r w:rsidRPr="00BE0DCA">
        <w:rPr>
          <w:rFonts w:ascii="宋体" w:hAnsi="宋体" w:cs="宋体" w:hint="eastAsia"/>
          <w:kern w:val="0"/>
          <w:sz w:val="24"/>
        </w:rPr>
        <w:t>材料</w:t>
      </w:r>
      <w:r w:rsidR="0060252B">
        <w:rPr>
          <w:rFonts w:ascii="宋体" w:hAnsi="宋体" w:cs="宋体" w:hint="eastAsia"/>
          <w:kern w:val="0"/>
          <w:sz w:val="24"/>
        </w:rPr>
        <w:t>等</w:t>
      </w:r>
      <w:r w:rsidRPr="00BE0DCA">
        <w:rPr>
          <w:rFonts w:ascii="宋体" w:hAnsi="宋体" w:cs="宋体" w:hint="eastAsia"/>
          <w:kern w:val="0"/>
          <w:sz w:val="24"/>
        </w:rPr>
        <w:t>综合评定。</w:t>
      </w:r>
    </w:p>
    <w:p w14:paraId="22EFD529" w14:textId="21171E66" w:rsidR="00BE0DCA" w:rsidRDefault="00BE0DCA" w:rsidP="00BE0DCA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BE0DCA">
        <w:rPr>
          <w:rFonts w:ascii="宋体" w:hAnsi="宋体" w:cs="宋体" w:hint="eastAsia"/>
          <w:kern w:val="0"/>
          <w:sz w:val="24"/>
        </w:rPr>
        <w:t>3</w:t>
      </w:r>
      <w:r w:rsidR="000D72DB">
        <w:rPr>
          <w:rFonts w:ascii="宋体" w:hAnsi="宋体" w:cs="宋体" w:hint="eastAsia"/>
          <w:kern w:val="0"/>
          <w:sz w:val="24"/>
        </w:rPr>
        <w:t>.</w:t>
      </w:r>
      <w:r w:rsidRPr="00BE0DCA">
        <w:rPr>
          <w:rFonts w:ascii="宋体" w:hAnsi="宋体" w:cs="宋体" w:hint="eastAsia"/>
          <w:kern w:val="0"/>
          <w:sz w:val="24"/>
        </w:rPr>
        <w:t>语言水平（</w:t>
      </w:r>
      <w:r w:rsidR="0060252B">
        <w:rPr>
          <w:rFonts w:ascii="宋体" w:hAnsi="宋体" w:cs="宋体" w:hint="eastAsia"/>
          <w:kern w:val="0"/>
          <w:sz w:val="24"/>
        </w:rPr>
        <w:t>2</w:t>
      </w:r>
      <w:r w:rsidR="000D72DB">
        <w:rPr>
          <w:rFonts w:ascii="宋体" w:hAnsi="宋体" w:cs="宋体" w:hint="eastAsia"/>
          <w:kern w:val="0"/>
          <w:sz w:val="24"/>
        </w:rPr>
        <w:t>0</w:t>
      </w:r>
      <w:r w:rsidRPr="00BE0DCA">
        <w:rPr>
          <w:rFonts w:ascii="宋体" w:hAnsi="宋体" w:cs="宋体" w:hint="eastAsia"/>
          <w:kern w:val="0"/>
          <w:sz w:val="24"/>
        </w:rPr>
        <w:t>分）：根据汉语水平、</w:t>
      </w:r>
      <w:r w:rsidR="000D72DB">
        <w:rPr>
          <w:rFonts w:ascii="宋体" w:hAnsi="宋体" w:cs="宋体" w:hint="eastAsia"/>
          <w:kern w:val="0"/>
          <w:sz w:val="24"/>
        </w:rPr>
        <w:t>HSK</w:t>
      </w:r>
      <w:r w:rsidRPr="00BE0DCA">
        <w:rPr>
          <w:rFonts w:ascii="宋体" w:hAnsi="宋体" w:cs="宋体" w:hint="eastAsia"/>
          <w:kern w:val="0"/>
          <w:sz w:val="24"/>
        </w:rPr>
        <w:t>证书等级及成绩进行量化评分。</w:t>
      </w:r>
    </w:p>
    <w:p w14:paraId="3A065EFE" w14:textId="7EC51EB6" w:rsidR="001F3A07" w:rsidRPr="00BE0DCA" w:rsidRDefault="001F3A07" w:rsidP="00C83705">
      <w:pPr>
        <w:widowControl/>
        <w:spacing w:line="360" w:lineRule="auto"/>
        <w:ind w:right="1200" w:firstLineChars="200" w:firstLine="480"/>
        <w:jc w:val="right"/>
        <w:rPr>
          <w:rFonts w:ascii="宋体" w:hAnsi="宋体" w:cs="宋体"/>
          <w:kern w:val="0"/>
          <w:sz w:val="24"/>
        </w:rPr>
      </w:pPr>
    </w:p>
    <w:p w14:paraId="0B7FE3B5" w14:textId="7F659CCB" w:rsidR="001F3A07" w:rsidRDefault="00C83705">
      <w:pPr>
        <w:widowControl/>
        <w:spacing w:line="360" w:lineRule="auto"/>
        <w:ind w:firstLineChars="200" w:firstLine="480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北京中医药大学</w:t>
      </w:r>
      <w:r w:rsidR="0095014C">
        <w:rPr>
          <w:rFonts w:ascii="宋体" w:hAnsi="宋体" w:cs="宋体" w:hint="eastAsia"/>
          <w:kern w:val="0"/>
          <w:sz w:val="24"/>
        </w:rPr>
        <w:t>研究生院</w:t>
      </w:r>
    </w:p>
    <w:p w14:paraId="783D237C" w14:textId="5EFD1D27" w:rsidR="00C83705" w:rsidRPr="00C83705" w:rsidRDefault="00C83705">
      <w:pPr>
        <w:widowControl/>
        <w:spacing w:line="360" w:lineRule="auto"/>
        <w:ind w:firstLineChars="200" w:firstLine="480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2025年11月27日</w:t>
      </w:r>
    </w:p>
    <w:sectPr w:rsidR="00C83705" w:rsidRPr="00C8370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4DDEB" w14:textId="77777777" w:rsidR="007461AE" w:rsidRDefault="007461AE" w:rsidP="00C26C8E">
      <w:r>
        <w:separator/>
      </w:r>
    </w:p>
  </w:endnote>
  <w:endnote w:type="continuationSeparator" w:id="0">
    <w:p w14:paraId="3534A8A0" w14:textId="77777777" w:rsidR="007461AE" w:rsidRDefault="007461AE" w:rsidP="00C2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2F4BA" w14:textId="77777777" w:rsidR="007461AE" w:rsidRDefault="007461AE" w:rsidP="00C26C8E">
      <w:r>
        <w:separator/>
      </w:r>
    </w:p>
  </w:footnote>
  <w:footnote w:type="continuationSeparator" w:id="0">
    <w:p w14:paraId="0944A699" w14:textId="77777777" w:rsidR="007461AE" w:rsidRDefault="007461AE" w:rsidP="00C26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D0EE0"/>
    <w:multiLevelType w:val="multilevel"/>
    <w:tmpl w:val="6DDD0EE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EE50CA"/>
    <w:rsid w:val="000301A2"/>
    <w:rsid w:val="0004638F"/>
    <w:rsid w:val="0006164C"/>
    <w:rsid w:val="000618CF"/>
    <w:rsid w:val="00073DAB"/>
    <w:rsid w:val="00086690"/>
    <w:rsid w:val="000B08C3"/>
    <w:rsid w:val="000C0DAD"/>
    <w:rsid w:val="000D72DB"/>
    <w:rsid w:val="000E4108"/>
    <w:rsid w:val="00111E6C"/>
    <w:rsid w:val="00173962"/>
    <w:rsid w:val="00193D7E"/>
    <w:rsid w:val="001F3A07"/>
    <w:rsid w:val="0020479E"/>
    <w:rsid w:val="0022649C"/>
    <w:rsid w:val="00232177"/>
    <w:rsid w:val="00277DBB"/>
    <w:rsid w:val="00281AEC"/>
    <w:rsid w:val="002A0315"/>
    <w:rsid w:val="002D2774"/>
    <w:rsid w:val="002E0744"/>
    <w:rsid w:val="002F2847"/>
    <w:rsid w:val="00352453"/>
    <w:rsid w:val="00376983"/>
    <w:rsid w:val="003802DF"/>
    <w:rsid w:val="00385BFF"/>
    <w:rsid w:val="003A1AD4"/>
    <w:rsid w:val="003A7C8C"/>
    <w:rsid w:val="00407222"/>
    <w:rsid w:val="00424DAF"/>
    <w:rsid w:val="00445F53"/>
    <w:rsid w:val="004811CD"/>
    <w:rsid w:val="00482428"/>
    <w:rsid w:val="004D0D93"/>
    <w:rsid w:val="00500A02"/>
    <w:rsid w:val="005265CA"/>
    <w:rsid w:val="00527A6A"/>
    <w:rsid w:val="005574CE"/>
    <w:rsid w:val="00587E64"/>
    <w:rsid w:val="005B1541"/>
    <w:rsid w:val="005D4423"/>
    <w:rsid w:val="005E3EC7"/>
    <w:rsid w:val="005F63F6"/>
    <w:rsid w:val="0060252B"/>
    <w:rsid w:val="006115C2"/>
    <w:rsid w:val="00612468"/>
    <w:rsid w:val="00613C11"/>
    <w:rsid w:val="00695C8C"/>
    <w:rsid w:val="00696B74"/>
    <w:rsid w:val="006B25C7"/>
    <w:rsid w:val="006C16C0"/>
    <w:rsid w:val="0073151D"/>
    <w:rsid w:val="007461AE"/>
    <w:rsid w:val="00767466"/>
    <w:rsid w:val="00774961"/>
    <w:rsid w:val="007F5326"/>
    <w:rsid w:val="008070EA"/>
    <w:rsid w:val="00811D4B"/>
    <w:rsid w:val="008722A7"/>
    <w:rsid w:val="00895CE3"/>
    <w:rsid w:val="008A3217"/>
    <w:rsid w:val="008D26FD"/>
    <w:rsid w:val="00902541"/>
    <w:rsid w:val="0094105B"/>
    <w:rsid w:val="00941DBB"/>
    <w:rsid w:val="0094764B"/>
    <w:rsid w:val="0095014C"/>
    <w:rsid w:val="00972A54"/>
    <w:rsid w:val="00973628"/>
    <w:rsid w:val="009B3EE1"/>
    <w:rsid w:val="00A04D08"/>
    <w:rsid w:val="00A05F88"/>
    <w:rsid w:val="00A50951"/>
    <w:rsid w:val="00A66EA5"/>
    <w:rsid w:val="00A71DEF"/>
    <w:rsid w:val="00AC0019"/>
    <w:rsid w:val="00AC0FA5"/>
    <w:rsid w:val="00AC21AF"/>
    <w:rsid w:val="00AC40C4"/>
    <w:rsid w:val="00B40EAB"/>
    <w:rsid w:val="00B50E67"/>
    <w:rsid w:val="00B53F79"/>
    <w:rsid w:val="00B91412"/>
    <w:rsid w:val="00B922DC"/>
    <w:rsid w:val="00BE0DCA"/>
    <w:rsid w:val="00BE796D"/>
    <w:rsid w:val="00BE7A4F"/>
    <w:rsid w:val="00BF63D2"/>
    <w:rsid w:val="00C12ED7"/>
    <w:rsid w:val="00C13B27"/>
    <w:rsid w:val="00C26C8E"/>
    <w:rsid w:val="00C30D23"/>
    <w:rsid w:val="00C52AAB"/>
    <w:rsid w:val="00C54FA8"/>
    <w:rsid w:val="00C83705"/>
    <w:rsid w:val="00C9383E"/>
    <w:rsid w:val="00C961C3"/>
    <w:rsid w:val="00CB75A0"/>
    <w:rsid w:val="00CE5252"/>
    <w:rsid w:val="00CE73DC"/>
    <w:rsid w:val="00D02669"/>
    <w:rsid w:val="00D04535"/>
    <w:rsid w:val="00D24722"/>
    <w:rsid w:val="00D26745"/>
    <w:rsid w:val="00D4178B"/>
    <w:rsid w:val="00D65165"/>
    <w:rsid w:val="00D66370"/>
    <w:rsid w:val="00DA568F"/>
    <w:rsid w:val="00DB4E01"/>
    <w:rsid w:val="00DC4CBD"/>
    <w:rsid w:val="00DD070D"/>
    <w:rsid w:val="00DF2AB9"/>
    <w:rsid w:val="00E2605D"/>
    <w:rsid w:val="00E552CB"/>
    <w:rsid w:val="00E57ED8"/>
    <w:rsid w:val="00EC4292"/>
    <w:rsid w:val="00EE50CA"/>
    <w:rsid w:val="00F63591"/>
    <w:rsid w:val="00F74007"/>
    <w:rsid w:val="00F828A2"/>
    <w:rsid w:val="00FB49F8"/>
    <w:rsid w:val="00FD183C"/>
    <w:rsid w:val="00FF5F68"/>
    <w:rsid w:val="00FF7976"/>
    <w:rsid w:val="08AD6B7C"/>
    <w:rsid w:val="0F48231A"/>
    <w:rsid w:val="1D33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A99B7"/>
  <w15:docId w15:val="{027C56FE-85A8-47D3-A52A-16A03493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484</Words>
  <Characters>2762</Characters>
  <Application>Microsoft Office Word</Application>
  <DocSecurity>0</DocSecurity>
  <Lines>23</Lines>
  <Paragraphs>6</Paragraphs>
  <ScaleCrop>false</ScaleCrop>
  <Company>Sky123.Org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柳璇</cp:lastModifiedBy>
  <cp:revision>22</cp:revision>
  <dcterms:created xsi:type="dcterms:W3CDTF">2025-11-27T01:57:00Z</dcterms:created>
  <dcterms:modified xsi:type="dcterms:W3CDTF">2025-11-28T06:26:00Z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9063CE1AA87B4F2297D07D25DE741FBC_12</vt:lpwstr>
  </property>
</Properties>
</file>